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9F340" w14:textId="4517468E" w:rsidR="004F156B" w:rsidRPr="00DF532F" w:rsidRDefault="004F156B" w:rsidP="0025366D">
      <w:pPr>
        <w:jc w:val="center"/>
        <w:rPr>
          <w:rFonts w:cs="Arial"/>
          <w:b/>
          <w:bCs/>
          <w:caps/>
          <w:kern w:val="28"/>
          <w:szCs w:val="32"/>
        </w:rPr>
      </w:pPr>
      <w:r w:rsidRPr="00DF532F">
        <w:rPr>
          <w:rFonts w:cs="Arial"/>
          <w:b/>
          <w:bCs/>
          <w:caps/>
          <w:kern w:val="28"/>
          <w:szCs w:val="32"/>
        </w:rPr>
        <w:t>SMLOUVA O ADVOKÁTNÍ ÚSCHOVĚ</w:t>
      </w:r>
      <w:r w:rsidR="00BC1AEE">
        <w:rPr>
          <w:rFonts w:cs="Arial"/>
          <w:b/>
          <w:bCs/>
          <w:caps/>
          <w:kern w:val="28"/>
          <w:szCs w:val="32"/>
        </w:rPr>
        <w:t xml:space="preserve"> peněz a listin</w:t>
      </w:r>
    </w:p>
    <w:p w14:paraId="2625B325" w14:textId="77777777" w:rsidR="00975CC4" w:rsidRPr="00DF532F" w:rsidRDefault="004F156B" w:rsidP="0025366D">
      <w:pPr>
        <w:jc w:val="center"/>
      </w:pPr>
      <w:r w:rsidRPr="00DF532F">
        <w:rPr>
          <w:szCs w:val="22"/>
        </w:rPr>
        <w:t>uzavřená dle ustanovení § 2402 a násl. zákona č. 89/2012 Sb., občanský zákoník</w:t>
      </w:r>
      <w:r w:rsidR="00A551D6">
        <w:rPr>
          <w:szCs w:val="22"/>
        </w:rPr>
        <w:t>, v platném znění</w:t>
      </w:r>
      <w:r w:rsidR="00975CC4" w:rsidRPr="00DF532F">
        <w:br/>
        <w:t>(„</w:t>
      </w:r>
      <w:r w:rsidR="00975CC4" w:rsidRPr="00DF532F">
        <w:rPr>
          <w:b/>
        </w:rPr>
        <w:t>Smlouva</w:t>
      </w:r>
      <w:r w:rsidR="00975CC4" w:rsidRPr="00DF532F">
        <w:t>“)</w:t>
      </w:r>
    </w:p>
    <w:p w14:paraId="0F566491" w14:textId="77777777" w:rsidR="006913F0" w:rsidRPr="00DF532F" w:rsidRDefault="006913F0" w:rsidP="0025366D">
      <w:pPr>
        <w:pStyle w:val="Smluvnistranypreambule"/>
      </w:pPr>
      <w:r w:rsidRPr="00DF532F">
        <w:t>Smluvní strany</w:t>
      </w:r>
    </w:p>
    <w:p w14:paraId="7A289776" w14:textId="05CD1127" w:rsidR="00F43046" w:rsidRPr="00DF532F" w:rsidRDefault="00BA41B7" w:rsidP="00F43046">
      <w:pPr>
        <w:numPr>
          <w:ilvl w:val="0"/>
          <w:numId w:val="26"/>
        </w:numPr>
      </w:pPr>
      <w:bookmarkStart w:id="0" w:name="_Hlk128674265"/>
      <w:r w:rsidRPr="00BA41B7">
        <w:rPr>
          <w:b/>
          <w:bCs/>
        </w:rPr>
        <w:t>městská část Praha-Libuš</w:t>
      </w:r>
    </w:p>
    <w:p w14:paraId="246FCA4F" w14:textId="34916614" w:rsidR="0023301E" w:rsidRDefault="00D06C6F" w:rsidP="00D06C6F">
      <w:pPr>
        <w:pStyle w:val="Text11"/>
      </w:pPr>
      <w:r>
        <w:t>se sídlem Libušská 35/200, Libuš, 142</w:t>
      </w:r>
      <w:r w:rsidR="004D36C8">
        <w:t xml:space="preserve"> </w:t>
      </w:r>
      <w:r>
        <w:t xml:space="preserve">00 Praha 4, IČO: 00231142, DIČ: CZ00231142, zastoupená: Ing. Pavlem Macháčkem, starostou bankovní spojení: Česká spořitelna, a.s., č. </w:t>
      </w:r>
      <w:proofErr w:type="spellStart"/>
      <w:r>
        <w:t>účtu:</w:t>
      </w:r>
      <w:r w:rsidR="001F32B6">
        <w:t>xxx</w:t>
      </w:r>
      <w:proofErr w:type="spellEnd"/>
      <w:r w:rsidRPr="003471F5">
        <w:t>, e</w:t>
      </w:r>
      <w:r>
        <w:t xml:space="preserve">-mail: </w:t>
      </w:r>
      <w:proofErr w:type="spellStart"/>
      <w:r w:rsidR="00E92D69">
        <w:rPr>
          <w:szCs w:val="22"/>
        </w:rPr>
        <w:t>ma</w:t>
      </w:r>
      <w:proofErr w:type="spellEnd"/>
    </w:p>
    <w:p w14:paraId="02041EAC" w14:textId="364C33E6" w:rsidR="006913F0" w:rsidRPr="00DF532F" w:rsidRDefault="006913F0" w:rsidP="00D06C6F">
      <w:pPr>
        <w:pStyle w:val="Text11"/>
      </w:pPr>
      <w:r w:rsidRPr="00DF532F">
        <w:t>(„</w:t>
      </w:r>
      <w:r w:rsidR="00E67149">
        <w:rPr>
          <w:b/>
          <w:szCs w:val="22"/>
        </w:rPr>
        <w:t>Kupující</w:t>
      </w:r>
      <w:r w:rsidRPr="00DF532F">
        <w:t>“)</w:t>
      </w:r>
    </w:p>
    <w:p w14:paraId="7319541F" w14:textId="77777777" w:rsidR="006913F0" w:rsidRPr="00DF532F" w:rsidRDefault="006913F0" w:rsidP="0025366D">
      <w:pPr>
        <w:pStyle w:val="Smluvstranya"/>
      </w:pPr>
      <w:r w:rsidRPr="00DF532F">
        <w:t>a</w:t>
      </w:r>
    </w:p>
    <w:p w14:paraId="7215699A" w14:textId="03D2F939" w:rsidR="007075D7" w:rsidRPr="00DF532F" w:rsidRDefault="001F32B6" w:rsidP="007075D7">
      <w:pPr>
        <w:numPr>
          <w:ilvl w:val="0"/>
          <w:numId w:val="26"/>
        </w:numPr>
      </w:pPr>
      <w:proofErr w:type="spellStart"/>
      <w:r>
        <w:rPr>
          <w:b/>
          <w:bCs/>
        </w:rPr>
        <w:t>xxx</w:t>
      </w:r>
      <w:proofErr w:type="spellEnd"/>
    </w:p>
    <w:p w14:paraId="1947BEB8" w14:textId="1384BD70" w:rsidR="003C5673" w:rsidRDefault="003C5673" w:rsidP="007075D7">
      <w:pPr>
        <w:pStyle w:val="Text11"/>
      </w:pPr>
    </w:p>
    <w:p w14:paraId="49D59C87" w14:textId="4E471D9C" w:rsidR="006913F0" w:rsidRPr="00DF532F" w:rsidRDefault="004909C2" w:rsidP="007075D7">
      <w:pPr>
        <w:pStyle w:val="Text11"/>
      </w:pPr>
      <w:r w:rsidRPr="00DF532F">
        <w:t>(„</w:t>
      </w:r>
      <w:r w:rsidR="00E67149">
        <w:rPr>
          <w:b/>
        </w:rPr>
        <w:t>Prodávající</w:t>
      </w:r>
      <w:r w:rsidRPr="00DF532F">
        <w:t>“)</w:t>
      </w:r>
    </w:p>
    <w:bookmarkEnd w:id="0"/>
    <w:p w14:paraId="5EA486C4" w14:textId="77777777" w:rsidR="00651BAC" w:rsidRPr="00DF532F" w:rsidRDefault="00651BAC" w:rsidP="00651BAC">
      <w:pPr>
        <w:pStyle w:val="Smluvstranya"/>
      </w:pPr>
      <w:r w:rsidRPr="00DF532F">
        <w:t>a</w:t>
      </w:r>
    </w:p>
    <w:p w14:paraId="6F7056E2" w14:textId="66641BF2" w:rsidR="000C15A9" w:rsidRPr="00DF532F" w:rsidRDefault="000D2196" w:rsidP="0025366D">
      <w:pPr>
        <w:numPr>
          <w:ilvl w:val="0"/>
          <w:numId w:val="26"/>
        </w:numPr>
      </w:pPr>
      <w:r>
        <w:rPr>
          <w:b/>
        </w:rPr>
        <w:t>advokát</w:t>
      </w:r>
    </w:p>
    <w:p w14:paraId="306F106B" w14:textId="2990FDD7" w:rsidR="00707EBF" w:rsidRPr="00707EBF" w:rsidRDefault="00707EBF" w:rsidP="00707EBF">
      <w:pPr>
        <w:pStyle w:val="Odstavecseseznamem"/>
        <w:keepNext/>
        <w:keepLines/>
        <w:spacing w:after="0"/>
        <w:ind w:left="567"/>
        <w:contextualSpacing w:val="0"/>
        <w:outlineLvl w:val="1"/>
        <w:rPr>
          <w:rFonts w:eastAsia="Arial Unicode MS"/>
          <w:color w:val="000000"/>
          <w:szCs w:val="22"/>
          <w:u w:color="000000"/>
        </w:rPr>
      </w:pPr>
      <w:r>
        <w:rPr>
          <w:rFonts w:eastAsia="Arial Unicode MS"/>
          <w:color w:val="000000"/>
          <w:szCs w:val="22"/>
          <w:u w:color="000000"/>
        </w:rPr>
        <w:t xml:space="preserve">evidenční číslo ČAK: </w:t>
      </w:r>
      <w:r w:rsidRPr="008949CC">
        <w:rPr>
          <w:rFonts w:eastAsia="Arial Unicode MS"/>
          <w:color w:val="000000"/>
          <w:szCs w:val="22"/>
          <w:u w:color="000000"/>
        </w:rPr>
        <w:t>21687</w:t>
      </w:r>
      <w:r>
        <w:rPr>
          <w:rFonts w:eastAsia="Arial Unicode MS"/>
          <w:color w:val="000000"/>
          <w:szCs w:val="22"/>
          <w:u w:color="000000"/>
        </w:rPr>
        <w:t xml:space="preserve">, </w:t>
      </w:r>
    </w:p>
    <w:p w14:paraId="43C21855" w14:textId="44791311" w:rsidR="004F156B" w:rsidRPr="00DF532F" w:rsidRDefault="004F156B" w:rsidP="0025366D">
      <w:pPr>
        <w:pStyle w:val="Text11"/>
      </w:pPr>
      <w:r w:rsidRPr="00DF532F">
        <w:t>(„</w:t>
      </w:r>
      <w:r w:rsidRPr="00DF532F">
        <w:rPr>
          <w:b/>
        </w:rPr>
        <w:t>Schovatel</w:t>
      </w:r>
      <w:r w:rsidRPr="00DF532F">
        <w:t>“)</w:t>
      </w:r>
    </w:p>
    <w:p w14:paraId="082C5504" w14:textId="77777777" w:rsidR="004F156B" w:rsidRPr="00DF532F" w:rsidRDefault="004F156B" w:rsidP="0025366D">
      <w:pPr>
        <w:pStyle w:val="Text11"/>
      </w:pPr>
    </w:p>
    <w:p w14:paraId="27C62FA7" w14:textId="47513B81" w:rsidR="006913F0" w:rsidRDefault="00133F5B" w:rsidP="0025366D">
      <w:pPr>
        <w:pStyle w:val="Text11"/>
      </w:pPr>
      <w:r>
        <w:t>(</w:t>
      </w:r>
      <w:r w:rsidR="004F156B" w:rsidRPr="00DF532F">
        <w:t>Prodávající, Kupující a Schovatel společně „</w:t>
      </w:r>
      <w:r w:rsidR="004F156B" w:rsidRPr="00DF532F">
        <w:rPr>
          <w:b/>
        </w:rPr>
        <w:t>Smluvní strany</w:t>
      </w:r>
      <w:r w:rsidR="004F156B" w:rsidRPr="00DF532F">
        <w:t>“</w:t>
      </w:r>
      <w:r w:rsidR="00D20821">
        <w:t xml:space="preserve"> nebo „</w:t>
      </w:r>
      <w:r w:rsidR="00D20821" w:rsidRPr="00872C62">
        <w:rPr>
          <w:b/>
          <w:bCs/>
        </w:rPr>
        <w:t>Strany</w:t>
      </w:r>
      <w:r w:rsidR="00D20821">
        <w:t>“</w:t>
      </w:r>
      <w:r w:rsidR="004F156B" w:rsidRPr="00DF532F">
        <w:t xml:space="preserve"> či každý samostatně „</w:t>
      </w:r>
      <w:r w:rsidR="004F156B" w:rsidRPr="00DF532F">
        <w:rPr>
          <w:b/>
        </w:rPr>
        <w:t>Smluvní strana</w:t>
      </w:r>
      <w:r w:rsidR="004F156B" w:rsidRPr="00DF532F">
        <w:t>“</w:t>
      </w:r>
      <w:r w:rsidR="00D20821">
        <w:t xml:space="preserve"> nebo „</w:t>
      </w:r>
      <w:r w:rsidR="00D20821" w:rsidRPr="00872C62">
        <w:rPr>
          <w:b/>
          <w:bCs/>
        </w:rPr>
        <w:t>Strana</w:t>
      </w:r>
      <w:r w:rsidR="00D20821">
        <w:t>“</w:t>
      </w:r>
      <w:r>
        <w:t>)</w:t>
      </w:r>
    </w:p>
    <w:p w14:paraId="791EF228" w14:textId="77777777" w:rsidR="006C54B3" w:rsidRDefault="006C54B3" w:rsidP="0025366D">
      <w:pPr>
        <w:pStyle w:val="Text11"/>
      </w:pPr>
    </w:p>
    <w:p w14:paraId="333CD63A" w14:textId="77777777" w:rsidR="00ED7945" w:rsidRPr="00DF532F" w:rsidRDefault="004F156B" w:rsidP="0025366D">
      <w:pPr>
        <w:pStyle w:val="Nadpis1"/>
      </w:pPr>
      <w:r w:rsidRPr="00DF532F">
        <w:t>Základní ustanovení</w:t>
      </w:r>
    </w:p>
    <w:p w14:paraId="3FF345EA" w14:textId="4A3628F8" w:rsidR="0097051D" w:rsidRDefault="0097051D" w:rsidP="006404FF">
      <w:pPr>
        <w:pStyle w:val="Clanek11"/>
        <w:widowControl/>
      </w:pPr>
      <w:r w:rsidRPr="00DF532F">
        <w:t>Prodávající prohlašuje, že je výlučným vlastníkem</w:t>
      </w:r>
      <w:r w:rsidR="006404FF" w:rsidRPr="006404FF">
        <w:t xml:space="preserve"> pozemku </w:t>
      </w:r>
      <w:proofErr w:type="spellStart"/>
      <w:r w:rsidR="006404FF" w:rsidRPr="006404FF">
        <w:t>parc</w:t>
      </w:r>
      <w:proofErr w:type="spellEnd"/>
      <w:r w:rsidR="006404FF" w:rsidRPr="006404FF">
        <w:t xml:space="preserve">. č. </w:t>
      </w:r>
      <w:r w:rsidR="009C45E9">
        <w:t>16</w:t>
      </w:r>
      <w:r w:rsidR="006404FF" w:rsidRPr="006404FF">
        <w:t xml:space="preserve"> o výměře </w:t>
      </w:r>
      <w:r w:rsidR="009C45E9">
        <w:t>937</w:t>
      </w:r>
      <w:r w:rsidR="006404FF" w:rsidRPr="006404FF">
        <w:t xml:space="preserve"> m</w:t>
      </w:r>
      <w:r w:rsidR="006404FF" w:rsidRPr="00A109E0">
        <w:rPr>
          <w:vertAlign w:val="superscript"/>
        </w:rPr>
        <w:t>2</w:t>
      </w:r>
      <w:r w:rsidR="00A109E0">
        <w:t>,</w:t>
      </w:r>
      <w:r w:rsidR="009C45E9">
        <w:t xml:space="preserve"> jehož součást je stavba s č. p. 41</w:t>
      </w:r>
      <w:r w:rsidR="00B26330">
        <w:t>,</w:t>
      </w:r>
      <w:r w:rsidR="00A109E0">
        <w:t xml:space="preserve"> </w:t>
      </w:r>
      <w:r w:rsidR="00A109E0" w:rsidRPr="00A109E0">
        <w:t xml:space="preserve">v </w:t>
      </w:r>
      <w:proofErr w:type="spellStart"/>
      <w:proofErr w:type="gramStart"/>
      <w:r w:rsidR="00A109E0" w:rsidRPr="00A109E0">
        <w:t>k.ú</w:t>
      </w:r>
      <w:proofErr w:type="spellEnd"/>
      <w:r w:rsidR="00A109E0" w:rsidRPr="00A109E0">
        <w:t>.</w:t>
      </w:r>
      <w:proofErr w:type="gramEnd"/>
      <w:r w:rsidR="00A109E0" w:rsidRPr="00A109E0">
        <w:t xml:space="preserve"> </w:t>
      </w:r>
      <w:r w:rsidR="00B26330">
        <w:t>Libuš</w:t>
      </w:r>
      <w:r w:rsidR="00A109E0" w:rsidRPr="00A109E0">
        <w:t xml:space="preserve">, </w:t>
      </w:r>
      <w:r w:rsidR="00DC49D0">
        <w:t>obci</w:t>
      </w:r>
      <w:r w:rsidR="00A109E0" w:rsidRPr="00A109E0">
        <w:t xml:space="preserve"> </w:t>
      </w:r>
      <w:r w:rsidR="00B26330">
        <w:t>Praha</w:t>
      </w:r>
      <w:r w:rsidR="00A109E0" w:rsidRPr="00A109E0">
        <w:t>, zapsané</w:t>
      </w:r>
      <w:r w:rsidR="00303D07">
        <w:t>m</w:t>
      </w:r>
      <w:r w:rsidR="00A109E0" w:rsidRPr="00A109E0">
        <w:t xml:space="preserve"> na listu vlastnictví č. </w:t>
      </w:r>
      <w:r w:rsidR="00B26330">
        <w:t>37</w:t>
      </w:r>
      <w:r w:rsidR="00A109E0" w:rsidRPr="00A109E0">
        <w:t xml:space="preserve"> v katastru nemovitostí vedeném Katastrálním úřadem pro </w:t>
      </w:r>
      <w:r w:rsidR="00B26330">
        <w:t>hlavní město Prahu</w:t>
      </w:r>
      <w:r w:rsidR="00A109E0" w:rsidRPr="00A109E0">
        <w:t xml:space="preserve">, Katastrální pracoviště </w:t>
      </w:r>
      <w:r w:rsidR="00B26330">
        <w:t>Praha</w:t>
      </w:r>
      <w:r w:rsidR="00D0394C">
        <w:t xml:space="preserve"> </w:t>
      </w:r>
      <w:r w:rsidRPr="00DF532F">
        <w:t>(„</w:t>
      </w:r>
      <w:r w:rsidR="0017345C">
        <w:rPr>
          <w:b/>
        </w:rPr>
        <w:t>Nemovitost</w:t>
      </w:r>
      <w:r w:rsidRPr="00DF532F">
        <w:t>“).</w:t>
      </w:r>
    </w:p>
    <w:p w14:paraId="72CDE97D" w14:textId="77777777" w:rsidR="0097051D" w:rsidRPr="00DF532F" w:rsidRDefault="0097051D" w:rsidP="0025366D">
      <w:pPr>
        <w:pStyle w:val="Clanek11"/>
        <w:widowControl/>
      </w:pPr>
      <w:r w:rsidRPr="00DF532F">
        <w:t>Dnešního dne současně s touto Smlouvou Prodávající a Kupující podepsali:</w:t>
      </w:r>
    </w:p>
    <w:p w14:paraId="60834530" w14:textId="29E6D039" w:rsidR="0097051D" w:rsidRPr="00DF532F" w:rsidRDefault="00610188" w:rsidP="0025366D">
      <w:pPr>
        <w:pStyle w:val="Claneka"/>
        <w:widowControl/>
      </w:pPr>
      <w:r>
        <w:t>t</w:t>
      </w:r>
      <w:r w:rsidR="001B53E4">
        <w:t>ři</w:t>
      </w:r>
      <w:r w:rsidR="00103004" w:rsidRPr="00DF532F">
        <w:t xml:space="preserve"> </w:t>
      </w:r>
      <w:r w:rsidR="0097051D" w:rsidRPr="00DF532F">
        <w:t>(</w:t>
      </w:r>
      <w:r>
        <w:t>3</w:t>
      </w:r>
      <w:r w:rsidR="0097051D" w:rsidRPr="00DF532F">
        <w:t xml:space="preserve">) vyhotovení kupní smlouvy </w:t>
      </w:r>
      <w:r w:rsidR="007448A7">
        <w:t>(z nichž jedno (1) vyhotovení bylo opatřeno úředně ověřenými podpisy Stran),</w:t>
      </w:r>
      <w:r w:rsidR="0097051D" w:rsidRPr="00DF532F">
        <w:t xml:space="preserve"> jejímž předmětem je převod vlastnického práva k </w:t>
      </w:r>
      <w:r w:rsidR="00261A92">
        <w:t>Nemovitosti</w:t>
      </w:r>
      <w:r w:rsidR="00261A92" w:rsidRPr="00DF532F">
        <w:t xml:space="preserve"> </w:t>
      </w:r>
      <w:r w:rsidR="0097051D" w:rsidRPr="00DF532F">
        <w:t>z Prodávajícího na Kupujícího</w:t>
      </w:r>
      <w:r w:rsidR="00103004">
        <w:t xml:space="preserve"> („</w:t>
      </w:r>
      <w:r w:rsidR="00103004" w:rsidRPr="003556B5">
        <w:rPr>
          <w:b/>
          <w:bCs/>
        </w:rPr>
        <w:t>Kupní smlouva</w:t>
      </w:r>
      <w:r w:rsidR="00103004">
        <w:t>“)</w:t>
      </w:r>
      <w:r w:rsidR="0097051D" w:rsidRPr="00DF532F">
        <w:t xml:space="preserve">; a </w:t>
      </w:r>
    </w:p>
    <w:p w14:paraId="3EF26D26" w14:textId="207D4113" w:rsidR="009D731A" w:rsidRPr="00DF532F" w:rsidRDefault="00707EBF" w:rsidP="009D731A">
      <w:pPr>
        <w:pStyle w:val="Claneka"/>
        <w:widowControl/>
      </w:pPr>
      <w:r>
        <w:t>jedno</w:t>
      </w:r>
      <w:r w:rsidR="0097051D" w:rsidRPr="00DF532F">
        <w:t xml:space="preserve"> (</w:t>
      </w:r>
      <w:r>
        <w:t>1</w:t>
      </w:r>
      <w:r w:rsidR="0097051D" w:rsidRPr="00DF532F">
        <w:t xml:space="preserve">) vyhotovení návrhu na vklad vlastnického práva k </w:t>
      </w:r>
      <w:r w:rsidR="00261A92" w:rsidRPr="00DF532F">
        <w:t>Nemovitost</w:t>
      </w:r>
      <w:r w:rsidR="00261A92">
        <w:t>i</w:t>
      </w:r>
      <w:r w:rsidR="00261A92" w:rsidRPr="00DF532F">
        <w:t xml:space="preserve"> </w:t>
      </w:r>
      <w:r w:rsidR="0097051D" w:rsidRPr="00DF532F">
        <w:t xml:space="preserve">ve prospěch Kupujícího </w:t>
      </w:r>
      <w:r w:rsidR="00103004">
        <w:t>(„</w:t>
      </w:r>
      <w:r w:rsidR="00103004" w:rsidRPr="003556B5">
        <w:rPr>
          <w:b/>
          <w:bCs/>
        </w:rPr>
        <w:t>Návrh na vklad</w:t>
      </w:r>
      <w:r w:rsidR="00103004">
        <w:t xml:space="preserve">“), </w:t>
      </w:r>
      <w:r w:rsidR="00103004" w:rsidRPr="00DF532F">
        <w:t>(</w:t>
      </w:r>
      <w:r w:rsidR="00BA77A7">
        <w:t xml:space="preserve">jedno </w:t>
      </w:r>
      <w:r w:rsidR="004A2880">
        <w:t>(</w:t>
      </w:r>
      <w:r w:rsidR="00BA77A7">
        <w:t>1</w:t>
      </w:r>
      <w:r w:rsidR="004A2880">
        <w:t xml:space="preserve">) vyhotovení </w:t>
      </w:r>
      <w:r w:rsidR="00103004">
        <w:t>Kupní smlouv</w:t>
      </w:r>
      <w:r w:rsidR="004A2880">
        <w:t>y</w:t>
      </w:r>
      <w:r w:rsidR="00BA77A7">
        <w:t xml:space="preserve"> s úředně ověřenými podpisy</w:t>
      </w:r>
      <w:r w:rsidR="000C21BA">
        <w:t xml:space="preserve"> </w:t>
      </w:r>
      <w:r w:rsidR="000C21BA" w:rsidRPr="002F1DBA">
        <w:t>a</w:t>
      </w:r>
      <w:r w:rsidR="001007BE" w:rsidRPr="002F1DBA">
        <w:t xml:space="preserve"> </w:t>
      </w:r>
      <w:r w:rsidR="00B26330">
        <w:t>jeden</w:t>
      </w:r>
      <w:r w:rsidR="003F69FA" w:rsidRPr="002F1DBA">
        <w:t xml:space="preserve"> (</w:t>
      </w:r>
      <w:r w:rsidR="00B26330">
        <w:t>1</w:t>
      </w:r>
      <w:r w:rsidR="003F69FA" w:rsidRPr="002F1DBA">
        <w:t>)</w:t>
      </w:r>
      <w:r w:rsidR="001E7A0B" w:rsidRPr="002F1DBA">
        <w:t xml:space="preserve"> </w:t>
      </w:r>
      <w:r w:rsidR="00103004" w:rsidRPr="002F1DBA">
        <w:t>Návrh na vklad</w:t>
      </w:r>
      <w:r w:rsidR="001007BE" w:rsidRPr="002F1DBA">
        <w:t xml:space="preserve"> </w:t>
      </w:r>
      <w:r w:rsidR="00103004" w:rsidRPr="002F1DBA">
        <w:t>společně „</w:t>
      </w:r>
      <w:r w:rsidR="00103004" w:rsidRPr="002F1DBA">
        <w:rPr>
          <w:b/>
          <w:bCs/>
        </w:rPr>
        <w:t>Listiny</w:t>
      </w:r>
      <w:r w:rsidR="00103004" w:rsidRPr="002F1DBA">
        <w:t>“)</w:t>
      </w:r>
      <w:r w:rsidR="0097051D" w:rsidRPr="002F1DBA">
        <w:t>.</w:t>
      </w:r>
      <w:r w:rsidR="0097051D" w:rsidRPr="00DF532F">
        <w:t xml:space="preserve"> </w:t>
      </w:r>
    </w:p>
    <w:p w14:paraId="18C9CD09" w14:textId="6ED9D430" w:rsidR="0097051D" w:rsidRPr="00DF532F" w:rsidRDefault="0097051D" w:rsidP="0025366D">
      <w:pPr>
        <w:pStyle w:val="Clanek11"/>
        <w:widowControl/>
      </w:pPr>
      <w:r w:rsidRPr="00DF532F">
        <w:t xml:space="preserve">Prodávající a Kupující se dohodli, že kupní cena za Nemovitost ve výši </w:t>
      </w:r>
      <w:r w:rsidR="00955703" w:rsidRPr="00710E0B">
        <w:rPr>
          <w:b/>
        </w:rPr>
        <w:t>32.000.000,- Kč</w:t>
      </w:r>
      <w:r w:rsidR="005804CB" w:rsidRPr="00EB52D6">
        <w:t>,</w:t>
      </w:r>
      <w:r w:rsidRPr="00DF532F">
        <w:t xml:space="preserve"> bude po uzavření Kupní smlouvy složena do úschovy u Schovatele</w:t>
      </w:r>
      <w:r w:rsidR="00A551D6">
        <w:t xml:space="preserve"> </w:t>
      </w:r>
      <w:r w:rsidR="00A551D6" w:rsidRPr="00DF532F">
        <w:t>(„</w:t>
      </w:r>
      <w:r w:rsidR="00A551D6" w:rsidRPr="00DF532F">
        <w:rPr>
          <w:b/>
        </w:rPr>
        <w:t>Depozitum</w:t>
      </w:r>
      <w:r w:rsidR="00A551D6" w:rsidRPr="00DF532F">
        <w:t>“)</w:t>
      </w:r>
      <w:r w:rsidRPr="00DF532F">
        <w:t xml:space="preserve"> a</w:t>
      </w:r>
      <w:r w:rsidR="00F15577">
        <w:t> </w:t>
      </w:r>
      <w:r w:rsidRPr="00DF532F">
        <w:t>z</w:t>
      </w:r>
      <w:r w:rsidR="00F15577">
        <w:t> </w:t>
      </w:r>
      <w:r w:rsidRPr="00DF532F">
        <w:t xml:space="preserve">úschovy bude uvolněna v souladu s podmínkami uvedenými v této Smlouvě. </w:t>
      </w:r>
    </w:p>
    <w:p w14:paraId="10CB8659" w14:textId="0FA1D6BE" w:rsidR="0097051D" w:rsidRPr="00DF532F" w:rsidRDefault="0097051D" w:rsidP="0025366D">
      <w:pPr>
        <w:pStyle w:val="Clanek11"/>
        <w:widowControl/>
      </w:pPr>
      <w:r w:rsidRPr="00DF532F">
        <w:t xml:space="preserve">Předmětem této Smlouvy je úschova </w:t>
      </w:r>
      <w:r w:rsidR="00A551D6">
        <w:t>Depozita</w:t>
      </w:r>
      <w:r w:rsidR="00103004">
        <w:t xml:space="preserve"> a Listin</w:t>
      </w:r>
      <w:r w:rsidRPr="00DF532F">
        <w:t>.</w:t>
      </w:r>
    </w:p>
    <w:p w14:paraId="6AEDC106" w14:textId="77777777" w:rsidR="00681C3F" w:rsidRPr="00DF532F" w:rsidRDefault="0097051D" w:rsidP="0025366D">
      <w:pPr>
        <w:pStyle w:val="Nadpis1"/>
      </w:pPr>
      <w:r w:rsidRPr="00DF532F">
        <w:lastRenderedPageBreak/>
        <w:t>Jmenování Schovatele</w:t>
      </w:r>
    </w:p>
    <w:p w14:paraId="3E12E1F7" w14:textId="26DD26B7" w:rsidR="00E2387D" w:rsidRDefault="00E32F8A" w:rsidP="0025366D">
      <w:pPr>
        <w:pStyle w:val="Clanek11"/>
        <w:widowControl/>
      </w:pPr>
      <w:r w:rsidRPr="00DF532F">
        <w:t>Kupující a Prodávající tímto schovatelem dle této Smlouvy jmenují Schovatele a Schovatel toto jmenování přijímá.</w:t>
      </w:r>
    </w:p>
    <w:p w14:paraId="273F7097" w14:textId="086DC862" w:rsidR="00103004" w:rsidRDefault="00103004" w:rsidP="0025366D">
      <w:pPr>
        <w:pStyle w:val="Clanek11"/>
        <w:widowControl/>
      </w:pPr>
      <w:r>
        <w:t>Kupující a Prodávající podpisem této Smlouvy dávají do úschovy Schovateli dnešního dne Listiny. Schovatel převzetí Listin do své úschovy potvrzuje.</w:t>
      </w:r>
    </w:p>
    <w:p w14:paraId="6DB5F374" w14:textId="4C1EC6CC" w:rsidR="00E2387D" w:rsidRPr="00DF532F" w:rsidRDefault="00E32F8A" w:rsidP="0025366D">
      <w:pPr>
        <w:pStyle w:val="Clanek11"/>
        <w:widowControl/>
      </w:pPr>
      <w:r w:rsidRPr="00DF532F">
        <w:t>Kupující složí Depozitum v souladu s</w:t>
      </w:r>
      <w:r w:rsidR="006C54B3">
        <w:t> čl</w:t>
      </w:r>
      <w:r w:rsidR="001B3ECD">
        <w:t>ánkem</w:t>
      </w:r>
      <w:r w:rsidR="006C54B3">
        <w:t xml:space="preserve"> </w:t>
      </w:r>
      <w:r w:rsidR="006C54B3">
        <w:fldChar w:fldCharType="begin"/>
      </w:r>
      <w:r w:rsidR="006C54B3">
        <w:instrText xml:space="preserve"> REF _Ref533067847 \r \h </w:instrText>
      </w:r>
      <w:r w:rsidR="006C54B3">
        <w:fldChar w:fldCharType="separate"/>
      </w:r>
      <w:r w:rsidR="003D2756">
        <w:t>4</w:t>
      </w:r>
      <w:r w:rsidR="006C54B3">
        <w:fldChar w:fldCharType="end"/>
      </w:r>
      <w:r w:rsidRPr="00DF532F">
        <w:t xml:space="preserve"> této Smlouvy na </w:t>
      </w:r>
      <w:proofErr w:type="gramStart"/>
      <w:r w:rsidRPr="00DF532F">
        <w:t>Úschovní</w:t>
      </w:r>
      <w:proofErr w:type="gramEnd"/>
      <w:r w:rsidRPr="00DF532F">
        <w:t xml:space="preserve"> účet (jak je tento pojem definován níže) zřízený pro tento účel Schovatelem a blíže specifikovaný v čl</w:t>
      </w:r>
      <w:r w:rsidR="001B3ECD">
        <w:t>ánku</w:t>
      </w:r>
      <w:r w:rsidRPr="00DF532F">
        <w:t xml:space="preserve"> </w:t>
      </w:r>
      <w:r w:rsidR="006C54B3">
        <w:fldChar w:fldCharType="begin"/>
      </w:r>
      <w:r w:rsidR="006C54B3">
        <w:instrText xml:space="preserve"> REF _Ref533067861 \r \h </w:instrText>
      </w:r>
      <w:r w:rsidR="006C54B3">
        <w:fldChar w:fldCharType="separate"/>
      </w:r>
      <w:r w:rsidR="003D2756">
        <w:t>3.1</w:t>
      </w:r>
      <w:r w:rsidR="006C54B3">
        <w:fldChar w:fldCharType="end"/>
      </w:r>
      <w:r w:rsidR="006C54B3">
        <w:t xml:space="preserve"> </w:t>
      </w:r>
      <w:r w:rsidRPr="00DF532F">
        <w:t>této Smlouvy. Schovatel je povinen přijmout Depozitum od Kupujícího, spravovat a vypořádat jej v souladu s podmínkami stanovenými v této Smlouvě.</w:t>
      </w:r>
    </w:p>
    <w:p w14:paraId="78498BF8" w14:textId="77777777" w:rsidR="00E2387D" w:rsidRDefault="00E32F8A" w:rsidP="0025366D">
      <w:pPr>
        <w:pStyle w:val="Clanek11"/>
        <w:widowControl/>
      </w:pPr>
      <w:r w:rsidRPr="00DF532F">
        <w:t>Prodávající a Kupující se zavazují poskytovat Schovateli součinnost v souvislosti s advokátní úschovou, vedením</w:t>
      </w:r>
      <w:r w:rsidR="00A551D6">
        <w:t xml:space="preserve"> </w:t>
      </w:r>
      <w:proofErr w:type="spellStart"/>
      <w:r w:rsidR="00A551D6" w:rsidRPr="00DF532F">
        <w:t>Úschovního</w:t>
      </w:r>
      <w:proofErr w:type="spellEnd"/>
      <w:r w:rsidRPr="00DF532F">
        <w:t xml:space="preserve"> účtu a vypořádáním Depozita způsobem stanoveným v této Smlouvě.</w:t>
      </w:r>
    </w:p>
    <w:p w14:paraId="1EE956F4" w14:textId="05439E89" w:rsidR="009C151F" w:rsidRPr="00DF532F" w:rsidRDefault="00E57022" w:rsidP="0025366D">
      <w:pPr>
        <w:pStyle w:val="Clanek11"/>
        <w:widowControl/>
      </w:pPr>
      <w:r w:rsidRPr="000C454A">
        <w:t xml:space="preserve">Schovatel je povinen předkládat </w:t>
      </w:r>
      <w:r>
        <w:t>Kupujícímu a Prodávajícímu</w:t>
      </w:r>
      <w:r w:rsidRPr="000C454A">
        <w:t xml:space="preserve"> přesné údaje o aktuálním zůstatku na </w:t>
      </w:r>
      <w:proofErr w:type="spellStart"/>
      <w:r>
        <w:t>Úschovním</w:t>
      </w:r>
      <w:proofErr w:type="spellEnd"/>
      <w:r w:rsidRPr="000C454A">
        <w:t xml:space="preserve"> účtu bez zbytečného odkladu po obdržení jejich žádosti, a to písemně nebo </w:t>
      </w:r>
      <w:r w:rsidR="00955703">
        <w:br/>
      </w:r>
      <w:r w:rsidRPr="000C454A">
        <w:t xml:space="preserve">e-mailem na adresy uvedené výše v této Smlouvě. Schovatel tímto </w:t>
      </w:r>
      <w:r>
        <w:t>Kupujícího a Prodávajícího</w:t>
      </w:r>
      <w:r w:rsidRPr="000C454A">
        <w:t xml:space="preserve"> informuje o jejich právu požádat o možnost sledování pohybu a zůstatku na </w:t>
      </w:r>
      <w:proofErr w:type="spellStart"/>
      <w:r>
        <w:t>Úschovním</w:t>
      </w:r>
      <w:proofErr w:type="spellEnd"/>
      <w:r w:rsidRPr="000C454A">
        <w:t xml:space="preserve"> účtu. </w:t>
      </w:r>
      <w:r>
        <w:t xml:space="preserve">Strany tímto berou na vědomí a souhlasí s tím, že </w:t>
      </w:r>
      <w:r w:rsidRPr="000C454A">
        <w:t xml:space="preserve">Schovatel zajistí u příslušné banky, u níž je zřízen příslušný </w:t>
      </w:r>
      <w:r>
        <w:t>Úschovní</w:t>
      </w:r>
      <w:r w:rsidRPr="000C454A">
        <w:t xml:space="preserve"> účet, zasílání informací o pohybech a zůstatku na </w:t>
      </w:r>
      <w:proofErr w:type="spellStart"/>
      <w:r>
        <w:t>Úschovním</w:t>
      </w:r>
      <w:proofErr w:type="spellEnd"/>
      <w:r w:rsidRPr="000C454A">
        <w:t xml:space="preserve"> účtu. Dále </w:t>
      </w:r>
      <w:r>
        <w:t>Kupující</w:t>
      </w:r>
      <w:r w:rsidRPr="000C454A">
        <w:t xml:space="preserve"> a </w:t>
      </w:r>
      <w:r>
        <w:t>Prodávající</w:t>
      </w:r>
      <w:r w:rsidRPr="000C454A">
        <w:t xml:space="preserve"> </w:t>
      </w:r>
      <w:r>
        <w:t>berou na vědomí zákonnou povinnost</w:t>
      </w:r>
      <w:r w:rsidRPr="000C454A">
        <w:t xml:space="preserve"> Schovatel</w:t>
      </w:r>
      <w:r>
        <w:t>e</w:t>
      </w:r>
      <w:r w:rsidRPr="000C454A">
        <w:t xml:space="preserve"> </w:t>
      </w:r>
      <w:r>
        <w:t>registrovat</w:t>
      </w:r>
      <w:r w:rsidRPr="000C454A">
        <w:t xml:space="preserve"> </w:t>
      </w:r>
      <w:r>
        <w:t>jejich</w:t>
      </w:r>
      <w:r w:rsidRPr="000C454A">
        <w:t xml:space="preserve"> adresy elektronické pošty do knihy úschov zřízené Českou advokátní komorou, kdy na základě t</w:t>
      </w:r>
      <w:r>
        <w:t xml:space="preserve">éto povinné registrace </w:t>
      </w:r>
      <w:r w:rsidRPr="000C454A">
        <w:t xml:space="preserve">bude </w:t>
      </w:r>
      <w:r>
        <w:t>Kupující</w:t>
      </w:r>
      <w:r w:rsidRPr="000C454A">
        <w:t xml:space="preserve"> </w:t>
      </w:r>
      <w:r>
        <w:t>i</w:t>
      </w:r>
      <w:r w:rsidRPr="000C454A">
        <w:t xml:space="preserve"> </w:t>
      </w:r>
      <w:r>
        <w:t>Prodávající</w:t>
      </w:r>
      <w:r w:rsidRPr="000C454A">
        <w:t xml:space="preserve"> informován o odeslání údajů o zaevidování úschovy a ukončení úschovy do knihy úschov</w:t>
      </w:r>
      <w:r w:rsidR="0001470A">
        <w:t>.</w:t>
      </w:r>
    </w:p>
    <w:p w14:paraId="388B9969" w14:textId="77777777" w:rsidR="0097051D" w:rsidRPr="00DF532F" w:rsidRDefault="0097051D" w:rsidP="0025366D">
      <w:pPr>
        <w:pStyle w:val="Nadpis1"/>
      </w:pPr>
      <w:r w:rsidRPr="00DF532F">
        <w:t>Úschovní účet</w:t>
      </w:r>
    </w:p>
    <w:p w14:paraId="5E8935C6" w14:textId="171E3C7C" w:rsidR="0097051D" w:rsidRPr="00DF532F" w:rsidRDefault="0097051D" w:rsidP="0025366D">
      <w:pPr>
        <w:pStyle w:val="Clanek11"/>
        <w:widowControl/>
      </w:pPr>
      <w:bookmarkStart w:id="1" w:name="_Ref533067861"/>
      <w:r w:rsidRPr="00DF532F">
        <w:t xml:space="preserve">Schovatel potvrzuje, že zřídil účet úschovy vedený v měně Kč u </w:t>
      </w:r>
      <w:bookmarkEnd w:id="1"/>
      <w:r w:rsidR="0085364D" w:rsidRPr="00955530">
        <w:rPr>
          <w:szCs w:val="22"/>
        </w:rPr>
        <w:t>MONETA Money Bank, a.s.</w:t>
      </w:r>
      <w:r w:rsidR="0085364D" w:rsidRPr="005802BA">
        <w:rPr>
          <w:rFonts w:cs="Times New Roman"/>
          <w:szCs w:val="22"/>
        </w:rPr>
        <w:t xml:space="preserve">, IČO: </w:t>
      </w:r>
      <w:r w:rsidR="0085364D" w:rsidRPr="00DD472C">
        <w:rPr>
          <w:szCs w:val="22"/>
        </w:rPr>
        <w:t>25672720</w:t>
      </w:r>
      <w:r w:rsidR="0085364D">
        <w:rPr>
          <w:rFonts w:cs="Times New Roman"/>
          <w:szCs w:val="22"/>
        </w:rPr>
        <w:t xml:space="preserve">, </w:t>
      </w:r>
      <w:r w:rsidR="0085364D" w:rsidRPr="005802BA">
        <w:rPr>
          <w:rFonts w:cs="Times New Roman"/>
          <w:szCs w:val="22"/>
        </w:rPr>
        <w:t xml:space="preserve">se sídlem </w:t>
      </w:r>
      <w:r w:rsidR="0085364D">
        <w:rPr>
          <w:szCs w:val="22"/>
        </w:rPr>
        <w:t>Vyskočilova 1442/1b, Michle, 140 00 Praha 4, Doručovací číslo: 140 28</w:t>
      </w:r>
      <w:r w:rsidR="0085364D" w:rsidRPr="005802BA">
        <w:rPr>
          <w:rFonts w:cs="Times New Roman"/>
          <w:szCs w:val="22"/>
        </w:rPr>
        <w:t xml:space="preserve">, zapsané v obchodním rejstříku vedeném </w:t>
      </w:r>
      <w:r w:rsidR="0085364D">
        <w:rPr>
          <w:szCs w:val="22"/>
        </w:rPr>
        <w:t>Městským</w:t>
      </w:r>
      <w:r w:rsidR="0085364D" w:rsidRPr="005802BA">
        <w:rPr>
          <w:rFonts w:cs="Times New Roman"/>
          <w:szCs w:val="22"/>
        </w:rPr>
        <w:t xml:space="preserve"> soudem v </w:t>
      </w:r>
      <w:r w:rsidR="0085364D">
        <w:rPr>
          <w:szCs w:val="22"/>
        </w:rPr>
        <w:t>Praze</w:t>
      </w:r>
      <w:r w:rsidR="0085364D" w:rsidRPr="005802BA">
        <w:rPr>
          <w:rFonts w:cs="Times New Roman"/>
          <w:szCs w:val="22"/>
        </w:rPr>
        <w:t xml:space="preserve">, spisová značka </w:t>
      </w:r>
      <w:r w:rsidR="0085364D">
        <w:rPr>
          <w:szCs w:val="22"/>
        </w:rPr>
        <w:t>B 5403</w:t>
      </w:r>
      <w:r w:rsidR="0085364D" w:rsidRPr="005802BA">
        <w:rPr>
          <w:rFonts w:cs="Times New Roman"/>
          <w:szCs w:val="22"/>
        </w:rPr>
        <w:t xml:space="preserve"> („</w:t>
      </w:r>
      <w:r w:rsidR="0085364D" w:rsidRPr="005802BA">
        <w:rPr>
          <w:rFonts w:cs="Times New Roman"/>
          <w:b/>
          <w:bCs w:val="0"/>
          <w:szCs w:val="22"/>
        </w:rPr>
        <w:t>Banka</w:t>
      </w:r>
      <w:r w:rsidR="0085364D" w:rsidRPr="005802BA">
        <w:rPr>
          <w:rFonts w:cs="Times New Roman"/>
          <w:szCs w:val="22"/>
        </w:rPr>
        <w:t xml:space="preserve">“), </w:t>
      </w:r>
      <w:bookmarkStart w:id="2" w:name="_Hlk113448192"/>
      <w:proofErr w:type="spellStart"/>
      <w:proofErr w:type="gramStart"/>
      <w:r w:rsidR="0085364D" w:rsidRPr="005802BA">
        <w:rPr>
          <w:rFonts w:cs="Times New Roman"/>
          <w:szCs w:val="22"/>
        </w:rPr>
        <w:t>č.</w:t>
      </w:r>
      <w:r w:rsidR="0085364D">
        <w:rPr>
          <w:rFonts w:cs="Times New Roman"/>
          <w:szCs w:val="22"/>
        </w:rPr>
        <w:t>ú</w:t>
      </w:r>
      <w:proofErr w:type="spellEnd"/>
      <w:r w:rsidR="0085364D">
        <w:rPr>
          <w:rFonts w:cs="Times New Roman"/>
          <w:szCs w:val="22"/>
        </w:rPr>
        <w:t>.</w:t>
      </w:r>
      <w:r w:rsidR="0085364D" w:rsidRPr="005802BA">
        <w:rPr>
          <w:rFonts w:cs="Times New Roman"/>
          <w:szCs w:val="22"/>
        </w:rPr>
        <w:t>:</w:t>
      </w:r>
      <w:proofErr w:type="gramEnd"/>
      <w:r w:rsidR="0085364D" w:rsidRPr="005802BA">
        <w:rPr>
          <w:rFonts w:cs="Times New Roman"/>
          <w:szCs w:val="22"/>
        </w:rPr>
        <w:t xml:space="preserve"> </w:t>
      </w:r>
      <w:bookmarkEnd w:id="2"/>
      <w:proofErr w:type="spellStart"/>
      <w:r w:rsidR="001F32B6">
        <w:rPr>
          <w:b/>
          <w:bCs w:val="0"/>
          <w:szCs w:val="22"/>
        </w:rPr>
        <w:t>xxxxx</w:t>
      </w:r>
      <w:proofErr w:type="spellEnd"/>
      <w:r w:rsidR="005C1569" w:rsidRPr="005C1569">
        <w:rPr>
          <w:b/>
          <w:bCs w:val="0"/>
          <w:szCs w:val="22"/>
        </w:rPr>
        <w:t xml:space="preserve"> </w:t>
      </w:r>
      <w:r w:rsidR="0085364D" w:rsidRPr="005802BA">
        <w:rPr>
          <w:rFonts w:cs="Times New Roman"/>
          <w:szCs w:val="22"/>
        </w:rPr>
        <w:t>(„</w:t>
      </w:r>
      <w:r w:rsidR="0085364D" w:rsidRPr="005802BA">
        <w:rPr>
          <w:rFonts w:cs="Times New Roman"/>
          <w:b/>
          <w:bCs w:val="0"/>
          <w:szCs w:val="22"/>
        </w:rPr>
        <w:t>Účet úschovy</w:t>
      </w:r>
      <w:r w:rsidR="0085364D" w:rsidRPr="005802BA">
        <w:rPr>
          <w:rFonts w:cs="Times New Roman"/>
          <w:szCs w:val="22"/>
        </w:rPr>
        <w:t>“).</w:t>
      </w:r>
    </w:p>
    <w:p w14:paraId="50E0C498" w14:textId="77777777" w:rsidR="0097051D" w:rsidRPr="00DF532F" w:rsidRDefault="0097051D" w:rsidP="0025366D">
      <w:pPr>
        <w:pStyle w:val="Clanek11"/>
        <w:widowControl/>
      </w:pPr>
      <w:r w:rsidRPr="00DF532F">
        <w:t xml:space="preserve">Výhradním majitelem a uživatelem </w:t>
      </w:r>
      <w:proofErr w:type="spellStart"/>
      <w:r w:rsidRPr="00DF532F">
        <w:t>Úschovního</w:t>
      </w:r>
      <w:proofErr w:type="spellEnd"/>
      <w:r w:rsidRPr="00DF532F">
        <w:t xml:space="preserve"> účtu je Schovatel, jenž se zavazuje, že </w:t>
      </w:r>
      <w:r w:rsidR="00181585" w:rsidRPr="00DF532F">
        <w:t xml:space="preserve">bude </w:t>
      </w:r>
      <w:r w:rsidRPr="00DF532F">
        <w:t xml:space="preserve">prostředky z </w:t>
      </w:r>
      <w:proofErr w:type="spellStart"/>
      <w:r w:rsidRPr="00DF532F">
        <w:t>Úschovního</w:t>
      </w:r>
      <w:proofErr w:type="spellEnd"/>
      <w:r w:rsidRPr="00DF532F">
        <w:t xml:space="preserve"> účtu </w:t>
      </w:r>
      <w:r w:rsidR="00181585">
        <w:t>čerpat</w:t>
      </w:r>
      <w:r w:rsidRPr="00DF532F">
        <w:t xml:space="preserve"> nebo že umožní jeji</w:t>
      </w:r>
      <w:r w:rsidR="00F15577">
        <w:t>ch čerpání jiným osobám pouze v </w:t>
      </w:r>
      <w:r w:rsidRPr="00DF532F">
        <w:t>souladu s touto Smlouvou a platnými právními předpisy České republiky. Schovatel se zavazuje vést Úschovní účet odděleně od Schovatelova vlastního majetku a peněžních prostředků i od majetku a peněžních prostředků třetích osob.</w:t>
      </w:r>
    </w:p>
    <w:p w14:paraId="59E2E8FD" w14:textId="2172D97D" w:rsidR="0097051D" w:rsidRPr="00DF532F" w:rsidRDefault="0097051D" w:rsidP="0025366D">
      <w:pPr>
        <w:pStyle w:val="Clanek11"/>
        <w:widowControl/>
      </w:pPr>
      <w:r w:rsidRPr="00DF532F">
        <w:t>Schovatel je povinen předkládat Prodávajícímu a Kupující</w:t>
      </w:r>
      <w:r w:rsidR="00EC1807">
        <w:t>mu</w:t>
      </w:r>
      <w:r w:rsidRPr="00DF532F">
        <w:t xml:space="preserve"> přesné údaje o aktuálním zůstatku na</w:t>
      </w:r>
      <w:r w:rsidR="00F15577">
        <w:t> </w:t>
      </w:r>
      <w:proofErr w:type="spellStart"/>
      <w:r w:rsidR="00181585" w:rsidRPr="00DF532F">
        <w:t>Úschovní</w:t>
      </w:r>
      <w:r w:rsidR="00181585">
        <w:t>m</w:t>
      </w:r>
      <w:proofErr w:type="spellEnd"/>
      <w:r w:rsidR="00181585" w:rsidRPr="00DF532F">
        <w:t xml:space="preserve"> </w:t>
      </w:r>
      <w:r w:rsidR="00A504A3" w:rsidRPr="00DF532F">
        <w:t>účtu</w:t>
      </w:r>
      <w:r w:rsidR="00181585" w:rsidRPr="00DF532F">
        <w:t xml:space="preserve"> </w:t>
      </w:r>
      <w:r w:rsidRPr="00DF532F">
        <w:t>bez zbytečného prodlení po obdržení jejich žádosti, a to písemně listinnou formou nebo e-mailem</w:t>
      </w:r>
      <w:r w:rsidR="00575452">
        <w:t xml:space="preserve"> </w:t>
      </w:r>
      <w:r w:rsidR="00575452">
        <w:rPr>
          <w:szCs w:val="22"/>
        </w:rPr>
        <w:t>na jejich emailové adresy uvedené v</w:t>
      </w:r>
      <w:r w:rsidR="00F56C96">
        <w:rPr>
          <w:szCs w:val="22"/>
        </w:rPr>
        <w:t> </w:t>
      </w:r>
      <w:r w:rsidR="006676A5">
        <w:rPr>
          <w:szCs w:val="22"/>
        </w:rPr>
        <w:t>článku</w:t>
      </w:r>
      <w:r w:rsidR="00575452">
        <w:rPr>
          <w:szCs w:val="22"/>
        </w:rPr>
        <w:t xml:space="preserve"> </w:t>
      </w:r>
      <w:r w:rsidR="00575452">
        <w:rPr>
          <w:szCs w:val="22"/>
        </w:rPr>
        <w:fldChar w:fldCharType="begin"/>
      </w:r>
      <w:r w:rsidR="00575452">
        <w:rPr>
          <w:szCs w:val="22"/>
        </w:rPr>
        <w:instrText xml:space="preserve"> REF _Ref404350119 \w \h </w:instrText>
      </w:r>
      <w:r w:rsidR="00575452">
        <w:rPr>
          <w:szCs w:val="22"/>
        </w:rPr>
      </w:r>
      <w:r w:rsidR="00575452">
        <w:rPr>
          <w:szCs w:val="22"/>
        </w:rPr>
        <w:fldChar w:fldCharType="separate"/>
      </w:r>
      <w:proofErr w:type="gramStart"/>
      <w:r w:rsidR="003D2756">
        <w:rPr>
          <w:szCs w:val="22"/>
        </w:rPr>
        <w:t>13.3</w:t>
      </w:r>
      <w:r w:rsidR="00575452">
        <w:rPr>
          <w:szCs w:val="22"/>
        </w:rPr>
        <w:fldChar w:fldCharType="end"/>
      </w:r>
      <w:r w:rsidR="00575452">
        <w:rPr>
          <w:szCs w:val="22"/>
        </w:rPr>
        <w:t xml:space="preserve"> </w:t>
      </w:r>
      <w:r w:rsidR="00575452">
        <w:t>dle</w:t>
      </w:r>
      <w:proofErr w:type="gramEnd"/>
      <w:r w:rsidR="00575452">
        <w:t xml:space="preserve"> uvážení Schovatele či dle požadavku žadatele</w:t>
      </w:r>
      <w:r w:rsidRPr="00DF532F">
        <w:t>.</w:t>
      </w:r>
    </w:p>
    <w:p w14:paraId="71110FB8" w14:textId="77777777" w:rsidR="0097051D" w:rsidRPr="00DF532F" w:rsidRDefault="0097051D" w:rsidP="0025366D">
      <w:pPr>
        <w:pStyle w:val="Nadpis1"/>
      </w:pPr>
      <w:bookmarkStart w:id="3" w:name="_Ref533067847"/>
      <w:r w:rsidRPr="00DF532F">
        <w:t>Úschova Depozita</w:t>
      </w:r>
      <w:bookmarkEnd w:id="3"/>
    </w:p>
    <w:p w14:paraId="26626D32" w14:textId="7749C687" w:rsidR="008C5524" w:rsidRPr="00EB52D6" w:rsidRDefault="0097051D" w:rsidP="0025366D">
      <w:pPr>
        <w:pStyle w:val="Clanek11"/>
        <w:widowControl/>
      </w:pPr>
      <w:bookmarkStart w:id="4" w:name="_Ref433211379"/>
      <w:r w:rsidRPr="00DF532F">
        <w:t xml:space="preserve">Kupující se zavazuje složit do úschovy Schovatele na </w:t>
      </w:r>
      <w:proofErr w:type="gramStart"/>
      <w:r w:rsidRPr="00DF532F">
        <w:t>Úschovní</w:t>
      </w:r>
      <w:proofErr w:type="gramEnd"/>
      <w:r w:rsidRPr="00DF532F">
        <w:t xml:space="preserve"> účet Depozitum v plné výši, tj.</w:t>
      </w:r>
      <w:r w:rsidR="00257711">
        <w:t> </w:t>
      </w:r>
      <w:r w:rsidRPr="00EB52D6">
        <w:t xml:space="preserve">částku </w:t>
      </w:r>
      <w:r w:rsidR="008435EA" w:rsidRPr="00F30A31">
        <w:rPr>
          <w:b/>
        </w:rPr>
        <w:t>32.000.000,- Kč</w:t>
      </w:r>
      <w:r w:rsidR="008435EA" w:rsidRPr="00955703">
        <w:rPr>
          <w:bCs w:val="0"/>
        </w:rPr>
        <w:t xml:space="preserve"> </w:t>
      </w:r>
      <w:r w:rsidR="00B92A39">
        <w:t xml:space="preserve">nejpozději do </w:t>
      </w:r>
      <w:r w:rsidR="008435EA">
        <w:t>30</w:t>
      </w:r>
      <w:r w:rsidR="009366C2" w:rsidRPr="009366C2">
        <w:t xml:space="preserve"> kalendářních dnů ode dne uzavření této Smlouvy </w:t>
      </w:r>
      <w:r w:rsidR="00814EDD">
        <w:t>(„</w:t>
      </w:r>
      <w:r w:rsidR="00814EDD" w:rsidRPr="00814EDD">
        <w:rPr>
          <w:b/>
          <w:bCs w:val="0"/>
        </w:rPr>
        <w:t>Lhůta</w:t>
      </w:r>
      <w:r w:rsidR="00814EDD">
        <w:t>“).</w:t>
      </w:r>
    </w:p>
    <w:p w14:paraId="0AB772E8" w14:textId="105282D9" w:rsidR="0097051D" w:rsidRPr="00DF532F" w:rsidRDefault="0097051D" w:rsidP="0025366D">
      <w:pPr>
        <w:pStyle w:val="Clanek11"/>
        <w:widowControl/>
      </w:pPr>
      <w:bookmarkStart w:id="5" w:name="_Ref433226560"/>
      <w:r w:rsidRPr="00DF532F">
        <w:t>Nebude-li nejpozději v poslední den Lhůty připsáno Depozitu</w:t>
      </w:r>
      <w:r w:rsidR="00181585">
        <w:t xml:space="preserve">m na </w:t>
      </w:r>
      <w:proofErr w:type="gramStart"/>
      <w:r w:rsidR="00181585">
        <w:t>Úschovní</w:t>
      </w:r>
      <w:proofErr w:type="gramEnd"/>
      <w:r w:rsidR="00181585">
        <w:t xml:space="preserve"> účet v plné výši</w:t>
      </w:r>
      <w:r w:rsidRPr="00DF532F">
        <w:t xml:space="preserve">: </w:t>
      </w:r>
    </w:p>
    <w:p w14:paraId="723C1ED5" w14:textId="3E946FA2" w:rsidR="00333CAD" w:rsidRDefault="00181585" w:rsidP="00EC1807">
      <w:pPr>
        <w:pStyle w:val="Claneka"/>
        <w:widowControl/>
      </w:pPr>
      <w:r w:rsidRPr="00DF532F">
        <w:t>ruší</w:t>
      </w:r>
      <w:r>
        <w:t xml:space="preserve"> se </w:t>
      </w:r>
      <w:r w:rsidR="0097051D" w:rsidRPr="00DF532F">
        <w:t>tato Smlouva od počátku (rozvazovací podmínka);</w:t>
      </w:r>
      <w:r w:rsidR="006D06A3">
        <w:t xml:space="preserve"> a</w:t>
      </w:r>
    </w:p>
    <w:p w14:paraId="1CFEFFF5" w14:textId="12A16CE9" w:rsidR="00103004" w:rsidRDefault="00103004" w:rsidP="00EC1807">
      <w:pPr>
        <w:pStyle w:val="Claneka"/>
        <w:widowControl/>
      </w:pPr>
      <w:r>
        <w:t>Schovatel je povinen předat všechny v úschově uložené Listiny Prodávajícímu, a to nejpozději do deseti (10) pracovních dnů od marného uplynutí Lhůty; a</w:t>
      </w:r>
    </w:p>
    <w:p w14:paraId="4BBD0000" w14:textId="4E880015" w:rsidR="0097051D" w:rsidRPr="00DF532F" w:rsidRDefault="0097051D" w:rsidP="0025366D">
      <w:pPr>
        <w:pStyle w:val="Claneka"/>
        <w:widowControl/>
      </w:pPr>
      <w:r w:rsidRPr="00DF532F">
        <w:lastRenderedPageBreak/>
        <w:t xml:space="preserve">v případě, že se ke dni uplynutí Lhůty na </w:t>
      </w:r>
      <w:proofErr w:type="spellStart"/>
      <w:r w:rsidRPr="00DF532F">
        <w:t>Úschovním</w:t>
      </w:r>
      <w:proofErr w:type="spellEnd"/>
      <w:r w:rsidRPr="00DF532F">
        <w:t xml:space="preserve"> účtu nachází složená jakákoliv částka (nižší než Depozitum), je Schovatel nejpozději do sedmi (7) pracovních dnů od marného uplynutí Lhůty povinen vrátit částku složenou na </w:t>
      </w:r>
      <w:proofErr w:type="spellStart"/>
      <w:r w:rsidRPr="00DF532F">
        <w:t>Úschovním</w:t>
      </w:r>
      <w:proofErr w:type="spellEnd"/>
      <w:r w:rsidRPr="00DF532F">
        <w:t xml:space="preserve"> účtu na </w:t>
      </w:r>
      <w:r w:rsidR="003C5B72">
        <w:t xml:space="preserve">bankovní </w:t>
      </w:r>
      <w:r w:rsidRPr="00DF532F">
        <w:t>úč</w:t>
      </w:r>
      <w:r w:rsidR="003C5B72">
        <w:t>ty</w:t>
      </w:r>
      <w:r w:rsidR="00B75C8B">
        <w:t>, ze kter</w:t>
      </w:r>
      <w:r w:rsidR="003C5B72">
        <w:t>ých</w:t>
      </w:r>
      <w:r w:rsidR="00B75C8B">
        <w:t xml:space="preserve"> </w:t>
      </w:r>
      <w:r w:rsidR="009517EF">
        <w:t xml:space="preserve">byly </w:t>
      </w:r>
      <w:r w:rsidR="003C5B72">
        <w:t xml:space="preserve">prostředky na </w:t>
      </w:r>
      <w:proofErr w:type="gramStart"/>
      <w:r w:rsidR="003C5B72">
        <w:t>Úschovní</w:t>
      </w:r>
      <w:proofErr w:type="gramEnd"/>
      <w:r w:rsidR="003C5B72">
        <w:t xml:space="preserve"> účet</w:t>
      </w:r>
      <w:r w:rsidR="00B75C8B">
        <w:t xml:space="preserve"> připsán</w:t>
      </w:r>
      <w:r w:rsidR="003C5B72">
        <w:t>y</w:t>
      </w:r>
      <w:bookmarkEnd w:id="4"/>
      <w:bookmarkEnd w:id="5"/>
      <w:r w:rsidR="008F2758">
        <w:t>,</w:t>
      </w:r>
      <w:r w:rsidRPr="00DF532F">
        <w:t xml:space="preserve"> </w:t>
      </w:r>
    </w:p>
    <w:p w14:paraId="2CB5CD8D" w14:textId="77777777" w:rsidR="0097051D" w:rsidRPr="00DF532F" w:rsidRDefault="0097051D" w:rsidP="0025366D">
      <w:pPr>
        <w:pStyle w:val="Text11"/>
      </w:pPr>
      <w:r w:rsidRPr="00DF532F">
        <w:t xml:space="preserve">s čímž Kupující a Prodávající výslovně souhlasí. </w:t>
      </w:r>
    </w:p>
    <w:p w14:paraId="559B73FC" w14:textId="77777777" w:rsidR="0097051D" w:rsidRPr="00DF532F" w:rsidRDefault="0097051D" w:rsidP="0025366D">
      <w:pPr>
        <w:pStyle w:val="Clanek11"/>
        <w:widowControl/>
      </w:pPr>
      <w:r w:rsidRPr="00DF532F">
        <w:t xml:space="preserve">Kupující je povinen informovat Schovatele (postačí e-mailem) o odeslání/složení jakékoliv peněžité částky na </w:t>
      </w:r>
      <w:proofErr w:type="gramStart"/>
      <w:r w:rsidRPr="00DF532F">
        <w:t>Úschovní</w:t>
      </w:r>
      <w:proofErr w:type="gramEnd"/>
      <w:r w:rsidRPr="00DF532F">
        <w:t xml:space="preserve"> účet.</w:t>
      </w:r>
    </w:p>
    <w:p w14:paraId="4B3C138C" w14:textId="14C227F7" w:rsidR="0097051D" w:rsidRDefault="00575452" w:rsidP="0025366D">
      <w:pPr>
        <w:pStyle w:val="Clanek11"/>
        <w:widowControl/>
      </w:pPr>
      <w:r>
        <w:rPr>
          <w:szCs w:val="22"/>
        </w:rPr>
        <w:t>Do</w:t>
      </w:r>
      <w:r w:rsidRPr="008E295D">
        <w:rPr>
          <w:szCs w:val="22"/>
        </w:rPr>
        <w:t xml:space="preserve"> </w:t>
      </w:r>
      <w:r>
        <w:rPr>
          <w:szCs w:val="22"/>
        </w:rPr>
        <w:t>dvou</w:t>
      </w:r>
      <w:r w:rsidRPr="008E295D">
        <w:rPr>
          <w:szCs w:val="22"/>
        </w:rPr>
        <w:t xml:space="preserve"> (</w:t>
      </w:r>
      <w:r>
        <w:rPr>
          <w:szCs w:val="22"/>
        </w:rPr>
        <w:t>2</w:t>
      </w:r>
      <w:r w:rsidRPr="008E295D">
        <w:rPr>
          <w:szCs w:val="22"/>
        </w:rPr>
        <w:t>) pracovní</w:t>
      </w:r>
      <w:r>
        <w:rPr>
          <w:szCs w:val="22"/>
        </w:rPr>
        <w:t>ch</w:t>
      </w:r>
      <w:r w:rsidRPr="008E295D">
        <w:rPr>
          <w:szCs w:val="22"/>
        </w:rPr>
        <w:t xml:space="preserve"> d</w:t>
      </w:r>
      <w:r>
        <w:rPr>
          <w:szCs w:val="22"/>
        </w:rPr>
        <w:t>nů</w:t>
      </w:r>
      <w:r w:rsidRPr="008E295D">
        <w:rPr>
          <w:szCs w:val="22"/>
        </w:rPr>
        <w:t xml:space="preserve"> po připsání </w:t>
      </w:r>
      <w:r>
        <w:rPr>
          <w:szCs w:val="22"/>
        </w:rPr>
        <w:t>Depozita</w:t>
      </w:r>
      <w:r w:rsidRPr="008E295D">
        <w:rPr>
          <w:szCs w:val="22"/>
        </w:rPr>
        <w:t xml:space="preserve"> </w:t>
      </w:r>
      <w:r>
        <w:rPr>
          <w:szCs w:val="22"/>
        </w:rPr>
        <w:t>v plné výši</w:t>
      </w:r>
      <w:r w:rsidRPr="008E295D">
        <w:rPr>
          <w:szCs w:val="22"/>
        </w:rPr>
        <w:t xml:space="preserve"> na</w:t>
      </w:r>
      <w:r w:rsidR="00E0058F">
        <w:rPr>
          <w:szCs w:val="22"/>
        </w:rPr>
        <w:t xml:space="preserve"> Úschovní účet</w:t>
      </w:r>
      <w:r w:rsidRPr="008E295D">
        <w:rPr>
          <w:szCs w:val="22"/>
        </w:rPr>
        <w:t xml:space="preserve">, bude </w:t>
      </w:r>
      <w:r>
        <w:rPr>
          <w:szCs w:val="22"/>
        </w:rPr>
        <w:t>Schovatel</w:t>
      </w:r>
      <w:r w:rsidRPr="008E295D">
        <w:rPr>
          <w:szCs w:val="22"/>
        </w:rPr>
        <w:t xml:space="preserve"> e</w:t>
      </w:r>
      <w:r>
        <w:rPr>
          <w:szCs w:val="22"/>
        </w:rPr>
        <w:t>-</w:t>
      </w:r>
      <w:r w:rsidRPr="008E295D">
        <w:rPr>
          <w:szCs w:val="22"/>
        </w:rPr>
        <w:t>mailem informovat</w:t>
      </w:r>
      <w:r>
        <w:rPr>
          <w:szCs w:val="22"/>
        </w:rPr>
        <w:t xml:space="preserve"> Prodávajícího a Kupujícího na jejich emailové adresy uvedené v</w:t>
      </w:r>
      <w:r w:rsidR="00F56C96">
        <w:rPr>
          <w:szCs w:val="22"/>
        </w:rPr>
        <w:t> </w:t>
      </w:r>
      <w:r w:rsidR="006676A5">
        <w:rPr>
          <w:szCs w:val="22"/>
        </w:rPr>
        <w:t>článku</w:t>
      </w:r>
      <w:r>
        <w:rPr>
          <w:szCs w:val="22"/>
        </w:rPr>
        <w:t xml:space="preserve"> </w:t>
      </w:r>
      <w:r>
        <w:rPr>
          <w:szCs w:val="22"/>
        </w:rPr>
        <w:fldChar w:fldCharType="begin"/>
      </w:r>
      <w:r>
        <w:rPr>
          <w:szCs w:val="22"/>
        </w:rPr>
        <w:instrText xml:space="preserve"> REF _Ref404350119 \w \h </w:instrText>
      </w:r>
      <w:r>
        <w:rPr>
          <w:szCs w:val="22"/>
        </w:rPr>
      </w:r>
      <w:r>
        <w:rPr>
          <w:szCs w:val="22"/>
        </w:rPr>
        <w:fldChar w:fldCharType="separate"/>
      </w:r>
      <w:r w:rsidR="003D2756">
        <w:rPr>
          <w:szCs w:val="22"/>
        </w:rPr>
        <w:t>13.3</w:t>
      </w:r>
      <w:r>
        <w:rPr>
          <w:szCs w:val="22"/>
        </w:rPr>
        <w:fldChar w:fldCharType="end"/>
      </w:r>
      <w:r w:rsidRPr="008E295D">
        <w:rPr>
          <w:szCs w:val="22"/>
        </w:rPr>
        <w:t xml:space="preserve"> o řádném připsání celé výše </w:t>
      </w:r>
      <w:r>
        <w:rPr>
          <w:szCs w:val="22"/>
        </w:rPr>
        <w:t>Depozita</w:t>
      </w:r>
      <w:r w:rsidRPr="008E295D">
        <w:rPr>
          <w:szCs w:val="22"/>
        </w:rPr>
        <w:t xml:space="preserve"> na </w:t>
      </w:r>
      <w:proofErr w:type="gramStart"/>
      <w:r w:rsidR="00E0058F">
        <w:rPr>
          <w:szCs w:val="22"/>
        </w:rPr>
        <w:t>Úschovní</w:t>
      </w:r>
      <w:proofErr w:type="gramEnd"/>
      <w:r w:rsidR="00E0058F">
        <w:rPr>
          <w:szCs w:val="22"/>
        </w:rPr>
        <w:t xml:space="preserve"> účet</w:t>
      </w:r>
      <w:r>
        <w:rPr>
          <w:szCs w:val="22"/>
        </w:rPr>
        <w:t xml:space="preserve">. Schovatel je oprávněn oznámit připsání Depozita na </w:t>
      </w:r>
      <w:proofErr w:type="gramStart"/>
      <w:r w:rsidR="00E0058F">
        <w:rPr>
          <w:szCs w:val="22"/>
        </w:rPr>
        <w:t>Úschovní</w:t>
      </w:r>
      <w:proofErr w:type="gramEnd"/>
      <w:r w:rsidR="00E0058F">
        <w:rPr>
          <w:szCs w:val="22"/>
        </w:rPr>
        <w:t xml:space="preserve"> účet</w:t>
      </w:r>
      <w:r>
        <w:rPr>
          <w:szCs w:val="22"/>
        </w:rPr>
        <w:t xml:space="preserve"> Stranám i písemným oznámením</w:t>
      </w:r>
      <w:r w:rsidRPr="008E295D">
        <w:rPr>
          <w:szCs w:val="22"/>
        </w:rPr>
        <w:t>.</w:t>
      </w:r>
      <w:r>
        <w:rPr>
          <w:szCs w:val="22"/>
        </w:rPr>
        <w:t xml:space="preserve"> </w:t>
      </w:r>
      <w:r w:rsidR="00692BD2" w:rsidRPr="00DF532F">
        <w:t>Kupující tímto výslovně souhlasí s tím, aby Schovatel naložil s Depo</w:t>
      </w:r>
      <w:r w:rsidR="00F15577">
        <w:t>zitem složeným na </w:t>
      </w:r>
      <w:proofErr w:type="spellStart"/>
      <w:r w:rsidR="00692BD2" w:rsidRPr="00DF532F">
        <w:t>Úschovním</w:t>
      </w:r>
      <w:proofErr w:type="spellEnd"/>
      <w:r w:rsidR="00692BD2" w:rsidRPr="00DF532F">
        <w:t xml:space="preserve"> účtu v souladu s touto Smlouvou.</w:t>
      </w:r>
      <w:r w:rsidR="00692BD2">
        <w:t xml:space="preserve"> </w:t>
      </w:r>
      <w:r w:rsidR="0097051D" w:rsidRPr="00DF532F">
        <w:t>Kupující není oprávněn požadovat vrácení Depozita z </w:t>
      </w:r>
      <w:proofErr w:type="spellStart"/>
      <w:r w:rsidR="0097051D" w:rsidRPr="00DF532F">
        <w:t>Úschovního</w:t>
      </w:r>
      <w:proofErr w:type="spellEnd"/>
      <w:r w:rsidR="0097051D" w:rsidRPr="00DF532F">
        <w:t xml:space="preserve"> účtu z jakéhokoli jiného důvodu, než jak je uvedeno v této Smlouvě.</w:t>
      </w:r>
    </w:p>
    <w:p w14:paraId="5AC6AFB5" w14:textId="1B6C88DF" w:rsidR="0097051D" w:rsidRPr="00DF532F" w:rsidRDefault="0097051D" w:rsidP="0025366D">
      <w:pPr>
        <w:pStyle w:val="Nadpis1"/>
      </w:pPr>
      <w:bookmarkStart w:id="6" w:name="_Ref533067913"/>
      <w:r w:rsidRPr="00DF532F">
        <w:t xml:space="preserve">Vyplacení </w:t>
      </w:r>
      <w:bookmarkEnd w:id="6"/>
      <w:r w:rsidR="003959C2">
        <w:t>DEPOZITA</w:t>
      </w:r>
    </w:p>
    <w:p w14:paraId="4E00F5D4" w14:textId="6619FA2E" w:rsidR="00C83EEB" w:rsidRPr="00C83EEB" w:rsidRDefault="0097051D" w:rsidP="00F07542">
      <w:pPr>
        <w:pStyle w:val="Clanek11"/>
        <w:widowControl/>
        <w:rPr>
          <w:rFonts w:cs="Times New Roman"/>
          <w:szCs w:val="22"/>
        </w:rPr>
      </w:pPr>
      <w:bookmarkStart w:id="7" w:name="_Ref201827304"/>
      <w:bookmarkStart w:id="8" w:name="_Ref533067925"/>
      <w:bookmarkStart w:id="9" w:name="_Ref128387284"/>
      <w:r w:rsidRPr="00DF532F">
        <w:t>Pod podmínkou,</w:t>
      </w:r>
      <w:r w:rsidR="00181585">
        <w:t xml:space="preserve"> že bude složeno celé Depozitum </w:t>
      </w:r>
      <w:r w:rsidRPr="00DF532F">
        <w:t>do úschovy na Úschovní účet nejpozději v</w:t>
      </w:r>
      <w:r w:rsidR="00F15577">
        <w:t> </w:t>
      </w:r>
      <w:r w:rsidRPr="00DF532F">
        <w:t>poslední den Lhůty,</w:t>
      </w:r>
      <w:r w:rsidR="009F4A38">
        <w:t xml:space="preserve"> uvolní</w:t>
      </w:r>
      <w:r w:rsidRPr="00DF532F">
        <w:t xml:space="preserve"> Schovatel Depozitum </w:t>
      </w:r>
      <w:r w:rsidR="00585E7D" w:rsidRPr="00585E7D">
        <w:t xml:space="preserve">Prodávajícímu na bankovní účet Prodávajícího vedený u </w:t>
      </w:r>
      <w:r w:rsidR="004E7E96" w:rsidRPr="003C5673">
        <w:t>Československá obchodní banka, a. s.</w:t>
      </w:r>
      <w:r w:rsidR="00585E7D" w:rsidRPr="00585E7D">
        <w:t xml:space="preserve">, </w:t>
      </w:r>
      <w:proofErr w:type="spellStart"/>
      <w:proofErr w:type="gramStart"/>
      <w:r w:rsidR="00585E7D" w:rsidRPr="00585E7D">
        <w:t>č.ú</w:t>
      </w:r>
      <w:proofErr w:type="spellEnd"/>
      <w:r w:rsidR="00585E7D" w:rsidRPr="00585E7D">
        <w:t xml:space="preserve">. </w:t>
      </w:r>
      <w:proofErr w:type="spellStart"/>
      <w:proofErr w:type="gramEnd"/>
      <w:r w:rsidR="001F32B6">
        <w:t>xxxx</w:t>
      </w:r>
      <w:proofErr w:type="spellEnd"/>
      <w:r w:rsidR="00585E7D" w:rsidRPr="00585E7D">
        <w:t xml:space="preserve"> („</w:t>
      </w:r>
      <w:r w:rsidR="00626AD8" w:rsidRPr="00C83EEB">
        <w:rPr>
          <w:b/>
        </w:rPr>
        <w:t>Ú</w:t>
      </w:r>
      <w:r w:rsidR="00585E7D" w:rsidRPr="00C83EEB">
        <w:rPr>
          <w:b/>
        </w:rPr>
        <w:t>čet Prodávajícího</w:t>
      </w:r>
      <w:r w:rsidR="00585E7D" w:rsidRPr="00585E7D">
        <w:t xml:space="preserve">“), </w:t>
      </w:r>
      <w:bookmarkStart w:id="10" w:name="_Ref208850394"/>
      <w:bookmarkEnd w:id="7"/>
      <w:bookmarkEnd w:id="8"/>
      <w:bookmarkEnd w:id="9"/>
      <w:r w:rsidR="00C83EEB">
        <w:t xml:space="preserve">a to nejpozději do </w:t>
      </w:r>
      <w:r w:rsidR="001E7FFD">
        <w:t>pěti (5) pracovních dnů poté, c</w:t>
      </w:r>
      <w:r w:rsidR="00C83EEB" w:rsidRPr="00C83EEB">
        <w:t xml:space="preserve">o mu bude zaslán na email: </w:t>
      </w:r>
      <w:proofErr w:type="spellStart"/>
      <w:r w:rsidR="001F32B6">
        <w:t>xxxx</w:t>
      </w:r>
      <w:proofErr w:type="spellEnd"/>
      <w:r w:rsidR="00C83EEB" w:rsidRPr="00C83EEB">
        <w:t xml:space="preserve"> výpis z příslušného listu vlastnictví pro katastrální území Libuš, obec Praha, ve kterém bude v části A jako vlastník nemovitosti uvedeno hlavní město Praha, svěřená správa </w:t>
      </w:r>
      <w:r w:rsidR="004843E1">
        <w:t>K</w:t>
      </w:r>
      <w:r w:rsidR="00C83EEB" w:rsidRPr="00C83EEB">
        <w:t xml:space="preserve">upujícího a v této části A ohledně nemovitosti nebude uveden duplicitní zápis vlastnictví, v části C a D tohoto výpisu nebudou žádné zápisy a ve kterém nebudou dále uvedeny žádné plomby ani poznámky či omezení, s výjimkou takových omezení, zatížení, práv a poznámek, která byla zapsána z důvodů ležících na straně </w:t>
      </w:r>
      <w:r w:rsidR="001E7FFD">
        <w:t>K</w:t>
      </w:r>
      <w:r w:rsidR="00C83EEB" w:rsidRPr="00C83EEB">
        <w:t>upujícího</w:t>
      </w:r>
      <w:r w:rsidR="001E7FFD" w:rsidRPr="00110923">
        <w:rPr>
          <w:rFonts w:cs="Times New Roman"/>
          <w:szCs w:val="22"/>
        </w:rPr>
        <w:t>.</w:t>
      </w:r>
      <w:r w:rsidR="007F6C2F" w:rsidRPr="00110923">
        <w:rPr>
          <w:rFonts w:cs="Times New Roman"/>
          <w:szCs w:val="22"/>
        </w:rPr>
        <w:t xml:space="preserve"> </w:t>
      </w:r>
      <w:r w:rsidR="007F6C2F" w:rsidRPr="00110923">
        <w:rPr>
          <w:rFonts w:cs="Times New Roman"/>
          <w:bCs w:val="0"/>
          <w:szCs w:val="22"/>
        </w:rPr>
        <w:t>Schovatel je povinen před uvolněním Depozita ověřit sám prostřednictvím dálkového přístupu do katastru nemovitostí, že nastaly podmínky pro uvolnění Depozita.</w:t>
      </w:r>
    </w:p>
    <w:p w14:paraId="04FAB9A9" w14:textId="3774F0BA" w:rsidR="00037A5B" w:rsidRPr="00C83EEB" w:rsidRDefault="00037A5B" w:rsidP="00F07542">
      <w:pPr>
        <w:pStyle w:val="Clanek11"/>
        <w:widowControl/>
        <w:rPr>
          <w:rFonts w:cs="Times New Roman"/>
          <w:szCs w:val="22"/>
        </w:rPr>
      </w:pPr>
      <w:r w:rsidRPr="00C83EEB">
        <w:rPr>
          <w:rFonts w:cs="Times New Roman"/>
          <w:szCs w:val="22"/>
        </w:rPr>
        <w:t xml:space="preserve">Pokud </w:t>
      </w:r>
      <w:bookmarkStart w:id="11" w:name="_Ref462320950"/>
      <w:bookmarkStart w:id="12" w:name="_Ref419370859"/>
      <w:bookmarkStart w:id="13" w:name="_Ref361165379"/>
      <w:r w:rsidRPr="00C83EEB">
        <w:rPr>
          <w:rFonts w:cs="Times New Roman"/>
          <w:szCs w:val="22"/>
        </w:rPr>
        <w:t>Kupující nebo Prodávající odstoupí od Kupní smlouvy z důvodů uvedených v Kupní smlouvě</w:t>
      </w:r>
      <w:bookmarkEnd w:id="11"/>
      <w:bookmarkEnd w:id="12"/>
      <w:bookmarkEnd w:id="13"/>
      <w:r w:rsidRPr="00C83EEB">
        <w:rPr>
          <w:rFonts w:cs="Times New Roman"/>
          <w:szCs w:val="22"/>
        </w:rPr>
        <w:t xml:space="preserve">, pak </w:t>
      </w:r>
      <w:r w:rsidRPr="00DE0394">
        <w:t xml:space="preserve">Schovatel vrátí </w:t>
      </w:r>
      <w:r w:rsidR="00C8539C">
        <w:t>Depozitum</w:t>
      </w:r>
      <w:r w:rsidRPr="00DE0394">
        <w:t xml:space="preserve"> Kupujícímu </w:t>
      </w:r>
      <w:r w:rsidR="00EF0D56">
        <w:t xml:space="preserve">na bankovní účty, ze kterých byly prostředky na </w:t>
      </w:r>
      <w:proofErr w:type="gramStart"/>
      <w:r w:rsidR="00EF0D56">
        <w:t>Úschovní</w:t>
      </w:r>
      <w:proofErr w:type="gramEnd"/>
      <w:r w:rsidR="00EF0D56">
        <w:t xml:space="preserve"> účet připsány</w:t>
      </w:r>
      <w:r w:rsidR="00EF0D56" w:rsidRPr="00DE0394">
        <w:t xml:space="preserve"> </w:t>
      </w:r>
      <w:r w:rsidRPr="00DE0394">
        <w:t>nejpozději do pěti (5) pracovních dnů od doručení prohlášení Kupujícího nebo</w:t>
      </w:r>
      <w:r w:rsidR="002B0617">
        <w:t xml:space="preserve"> společného prohlášení Kupujícího a</w:t>
      </w:r>
      <w:r w:rsidRPr="00DE0394">
        <w:t xml:space="preserve"> Prodávajícího o tom, že došlo k</w:t>
      </w:r>
      <w:r w:rsidR="000B4668">
        <w:t xml:space="preserve"> ukončení </w:t>
      </w:r>
      <w:r w:rsidRPr="00DE0394">
        <w:t xml:space="preserve">Kupní smlouvy v důsledku odstoupení, jehož přílohou bude oznámení o odstoupení a potvrzení o řádném doručení takového oznámení </w:t>
      </w:r>
      <w:r w:rsidR="003C079E">
        <w:t>příslušné Straně (Kupujícímu nebo Prodávajícímu)</w:t>
      </w:r>
      <w:r w:rsidRPr="00C83EEB">
        <w:rPr>
          <w:rFonts w:cs="Times New Roman"/>
          <w:szCs w:val="22"/>
        </w:rPr>
        <w:t xml:space="preserve">. </w:t>
      </w:r>
      <w:r w:rsidRPr="00DE0394">
        <w:t xml:space="preserve">Nebudou-li </w:t>
      </w:r>
      <w:r w:rsidR="003C079E">
        <w:t>Listiny</w:t>
      </w:r>
      <w:r w:rsidRPr="00DE0394">
        <w:t xml:space="preserve"> již z úschovy Schovatele v souladu s touto Smlouvou vydány, zavazuje se Schovatel </w:t>
      </w:r>
      <w:r w:rsidR="00FD384C">
        <w:t xml:space="preserve">vrátit </w:t>
      </w:r>
      <w:r w:rsidR="00FD384C" w:rsidRPr="0085608E">
        <w:t>všechny v úschově uložené Listiny Prodávajícím</w:t>
      </w:r>
      <w:r w:rsidR="00FD384C">
        <w:t>u</w:t>
      </w:r>
      <w:bookmarkEnd w:id="10"/>
      <w:r w:rsidR="00773D36" w:rsidRPr="00C83EEB">
        <w:rPr>
          <w:rFonts w:cs="Times New Roman"/>
          <w:szCs w:val="22"/>
        </w:rPr>
        <w:t>.</w:t>
      </w:r>
    </w:p>
    <w:p w14:paraId="4A10DA56" w14:textId="075C8F86" w:rsidR="00C873C5" w:rsidRPr="00644D2A" w:rsidRDefault="0097051D" w:rsidP="00F73F88">
      <w:pPr>
        <w:pStyle w:val="Clanek11"/>
        <w:widowControl/>
      </w:pPr>
      <w:r w:rsidRPr="00DF532F">
        <w:t xml:space="preserve">Povinnost Schovatele provést jakoukoliv platbu podle této Smlouvy je splněna odepsáním příslušné částky z </w:t>
      </w:r>
      <w:proofErr w:type="spellStart"/>
      <w:r w:rsidRPr="00DF532F">
        <w:t>Úschovního</w:t>
      </w:r>
      <w:proofErr w:type="spellEnd"/>
      <w:r w:rsidRPr="00DF532F">
        <w:t xml:space="preserve"> účtu ve prospěch příslušného účtu.</w:t>
      </w:r>
    </w:p>
    <w:p w14:paraId="0394DF46" w14:textId="7B7BF85A" w:rsidR="00C873C5" w:rsidRPr="00644D2A" w:rsidRDefault="00C873C5" w:rsidP="00C873C5">
      <w:pPr>
        <w:pStyle w:val="Clanek11"/>
      </w:pPr>
      <w:bookmarkStart w:id="14" w:name="_Ref201828966"/>
      <w:r w:rsidRPr="00644D2A">
        <w:t xml:space="preserve">Strany berou na vědomí, že zůstatek na </w:t>
      </w:r>
      <w:proofErr w:type="spellStart"/>
      <w:r w:rsidRPr="00C873C5">
        <w:t>Úschovním</w:t>
      </w:r>
      <w:proofErr w:type="spellEnd"/>
      <w:r w:rsidRPr="00C873C5">
        <w:t xml:space="preserve"> </w:t>
      </w:r>
      <w:r w:rsidRPr="00663697">
        <w:t xml:space="preserve">účtu </w:t>
      </w:r>
      <w:r w:rsidR="00F56C96" w:rsidRPr="00663697">
        <w:t>je</w:t>
      </w:r>
      <w:r w:rsidRPr="00663697">
        <w:t xml:space="preserve"> úročen</w:t>
      </w:r>
      <w:r w:rsidRPr="00644D2A">
        <w:t xml:space="preserve">. </w:t>
      </w:r>
      <w:r w:rsidR="00B514AE">
        <w:t>Ú</w:t>
      </w:r>
      <w:r w:rsidR="00FB0561">
        <w:t xml:space="preserve">rok </w:t>
      </w:r>
      <w:r w:rsidR="00FB0561" w:rsidRPr="00644D2A">
        <w:t xml:space="preserve">připsaný ze zůstatku evidovaného na </w:t>
      </w:r>
      <w:proofErr w:type="spellStart"/>
      <w:r w:rsidR="00FB0561" w:rsidRPr="00F8177D">
        <w:t>Úschovním</w:t>
      </w:r>
      <w:proofErr w:type="spellEnd"/>
      <w:r w:rsidR="00FB0561" w:rsidRPr="00F8177D">
        <w:t xml:space="preserve"> účtu </w:t>
      </w:r>
      <w:r w:rsidR="00FB0561" w:rsidRPr="00644D2A">
        <w:t xml:space="preserve">po dobu trvání této Smlouvy </w:t>
      </w:r>
      <w:r w:rsidR="00B514AE">
        <w:t xml:space="preserve">náleží </w:t>
      </w:r>
      <w:bookmarkEnd w:id="14"/>
      <w:r w:rsidR="004C3601">
        <w:t xml:space="preserve">z jedné poloviny Prodávajícímu a z druhé poloviny </w:t>
      </w:r>
      <w:r w:rsidR="00C57FDB">
        <w:t>S</w:t>
      </w:r>
      <w:r w:rsidR="00F30A31">
        <w:t xml:space="preserve">chovateli, jakožto odměna nad rámec odměny uvedené </w:t>
      </w:r>
      <w:r w:rsidR="004843E1">
        <w:t>v </w:t>
      </w:r>
      <w:r w:rsidR="00FC4D7A">
        <w:br/>
      </w:r>
      <w:r w:rsidR="004843E1">
        <w:t>čl. 9.1 této Smlouvy.</w:t>
      </w:r>
    </w:p>
    <w:p w14:paraId="7247A511" w14:textId="77777777" w:rsidR="00103004" w:rsidRPr="00DF532F" w:rsidRDefault="00103004" w:rsidP="00103004">
      <w:pPr>
        <w:pStyle w:val="Nadpis1"/>
      </w:pPr>
      <w:r w:rsidRPr="00DF532F">
        <w:t>Vy</w:t>
      </w:r>
      <w:r>
        <w:t>dání listin</w:t>
      </w:r>
    </w:p>
    <w:p w14:paraId="41946F84" w14:textId="524B0D7F" w:rsidR="00103004" w:rsidRPr="00644D2A" w:rsidRDefault="00103004" w:rsidP="007263C8">
      <w:pPr>
        <w:pStyle w:val="Clanek11"/>
      </w:pPr>
      <w:bookmarkStart w:id="15" w:name="_Ref433211531"/>
      <w:r w:rsidRPr="00DF532F">
        <w:t xml:space="preserve">Poté, co bude do úschovy Schovatele složeno celé Depozitum, je Schovatel povinen </w:t>
      </w:r>
      <w:r w:rsidR="00187971">
        <w:t>podat u</w:t>
      </w:r>
      <w:r w:rsidR="00187971" w:rsidRPr="00DF532F">
        <w:t xml:space="preserve"> Katastrální</w:t>
      </w:r>
      <w:r w:rsidR="00187971">
        <w:t>ho úřadu pro hlavní město Prahu, Katastrální pracoviště Praha</w:t>
      </w:r>
      <w:r w:rsidR="00187971" w:rsidRPr="00DF532F">
        <w:t xml:space="preserve"> </w:t>
      </w:r>
      <w:r w:rsidRPr="00DF532F">
        <w:t xml:space="preserve">jedno (1) vyhotovení Kupní smlouvy společně s Návrhem na vklad nejpozději do </w:t>
      </w:r>
      <w:r w:rsidR="00850C07">
        <w:t>pěti</w:t>
      </w:r>
      <w:r w:rsidR="008C78E6" w:rsidRPr="00DF532F">
        <w:t xml:space="preserve"> </w:t>
      </w:r>
      <w:r w:rsidRPr="00DF532F">
        <w:t>(</w:t>
      </w:r>
      <w:r w:rsidR="00850C07">
        <w:t>5</w:t>
      </w:r>
      <w:r w:rsidRPr="00DF532F">
        <w:t xml:space="preserve">) </w:t>
      </w:r>
      <w:r w:rsidR="00850C07">
        <w:t>pracovních</w:t>
      </w:r>
      <w:r w:rsidR="00D1722E" w:rsidRPr="00DF532F">
        <w:t xml:space="preserve"> </w:t>
      </w:r>
      <w:r w:rsidRPr="00DF532F">
        <w:t xml:space="preserve">dnů od složení celého Depozita na </w:t>
      </w:r>
      <w:proofErr w:type="gramStart"/>
      <w:r w:rsidRPr="00DF532F">
        <w:t>Úschovní</w:t>
      </w:r>
      <w:proofErr w:type="gramEnd"/>
      <w:r w:rsidRPr="00DF532F">
        <w:t xml:space="preserve"> účet</w:t>
      </w:r>
      <w:r w:rsidR="00187971">
        <w:t>.</w:t>
      </w:r>
      <w:r w:rsidR="007263C8">
        <w:t xml:space="preserve"> </w:t>
      </w:r>
      <w:r w:rsidR="007263C8" w:rsidRPr="007263C8">
        <w:t xml:space="preserve">Správní poplatek ve výši 2.000,- Kč </w:t>
      </w:r>
      <w:proofErr w:type="gramStart"/>
      <w:r w:rsidR="007263C8" w:rsidRPr="007263C8">
        <w:t>spojený s vkladem</w:t>
      </w:r>
      <w:proofErr w:type="gramEnd"/>
      <w:r w:rsidR="007263C8" w:rsidRPr="007263C8">
        <w:t xml:space="preserve"> vlastnického práva k </w:t>
      </w:r>
      <w:r w:rsidR="007263C8">
        <w:t>N</w:t>
      </w:r>
      <w:r w:rsidR="007263C8" w:rsidRPr="007263C8">
        <w:t xml:space="preserve">emovitosti hradí </w:t>
      </w:r>
      <w:r w:rsidR="007263C8">
        <w:t>K</w:t>
      </w:r>
      <w:r w:rsidR="007263C8" w:rsidRPr="007263C8">
        <w:t xml:space="preserve">upující a </w:t>
      </w:r>
      <w:r w:rsidR="007263C8">
        <w:t>K</w:t>
      </w:r>
      <w:r w:rsidR="007263C8" w:rsidRPr="007263C8">
        <w:t xml:space="preserve">upující je povinen tento správní poplatek složit k rukám </w:t>
      </w:r>
      <w:r w:rsidR="002B0617">
        <w:t>Schovatele</w:t>
      </w:r>
      <w:r w:rsidR="007263C8" w:rsidRPr="007263C8">
        <w:t xml:space="preserve"> před podáním samotného návrhu na vklad ke katastrálnímu úřadu. </w:t>
      </w:r>
      <w:r w:rsidRPr="00DF532F">
        <w:t xml:space="preserve"> </w:t>
      </w:r>
      <w:bookmarkEnd w:id="15"/>
    </w:p>
    <w:p w14:paraId="67913858" w14:textId="46DE8950" w:rsidR="00E2387D" w:rsidRPr="00DF532F" w:rsidRDefault="00E32F8A" w:rsidP="0025366D">
      <w:pPr>
        <w:pStyle w:val="Nadpis1"/>
      </w:pPr>
      <w:r w:rsidRPr="00DF532F">
        <w:lastRenderedPageBreak/>
        <w:t>Mimořádné situace</w:t>
      </w:r>
    </w:p>
    <w:p w14:paraId="492B7703" w14:textId="5B1037D8" w:rsidR="00E2387D" w:rsidRPr="00DF532F" w:rsidRDefault="00E32F8A" w:rsidP="0025366D">
      <w:pPr>
        <w:pStyle w:val="Clanek11"/>
        <w:widowControl/>
      </w:pPr>
      <w:r w:rsidRPr="00DF532F">
        <w:t xml:space="preserve">Nedojde-li ke splnění podmínek pro vyplacení Depozita Prodávajícímu dle </w:t>
      </w:r>
      <w:proofErr w:type="gramStart"/>
      <w:r w:rsidRPr="00DF532F">
        <w:t>čl</w:t>
      </w:r>
      <w:r w:rsidR="001B3ECD">
        <w:t>ánku</w:t>
      </w:r>
      <w:r w:rsidRPr="00DF532F">
        <w:t xml:space="preserve"> </w:t>
      </w:r>
      <w:r w:rsidR="006C54B3">
        <w:fldChar w:fldCharType="begin"/>
      </w:r>
      <w:r w:rsidR="006C54B3">
        <w:instrText xml:space="preserve"> REF _Ref533067925 \r \h </w:instrText>
      </w:r>
      <w:r w:rsidR="006C54B3">
        <w:fldChar w:fldCharType="separate"/>
      </w:r>
      <w:r w:rsidR="0031702F">
        <w:t>5</w:t>
      </w:r>
      <w:r w:rsidR="003D2756">
        <w:t>.1</w:t>
      </w:r>
      <w:r w:rsidR="006C54B3">
        <w:fldChar w:fldCharType="end"/>
      </w:r>
      <w:r w:rsidR="006C54B3">
        <w:t xml:space="preserve"> </w:t>
      </w:r>
      <w:r w:rsidR="008A2690">
        <w:t>této</w:t>
      </w:r>
      <w:proofErr w:type="gramEnd"/>
      <w:r w:rsidR="008A2690">
        <w:t xml:space="preserve"> Smlouvy </w:t>
      </w:r>
      <w:r w:rsidR="00504ABB">
        <w:t xml:space="preserve">a/nebo Depozita či částky nacházejí se na </w:t>
      </w:r>
      <w:proofErr w:type="spellStart"/>
      <w:r w:rsidR="00504ABB">
        <w:t>Úschovním</w:t>
      </w:r>
      <w:proofErr w:type="spellEnd"/>
      <w:r w:rsidR="00504ABB">
        <w:t xml:space="preserve"> účtu dle článku </w:t>
      </w:r>
      <w:r w:rsidR="00504ABB">
        <w:fldChar w:fldCharType="begin"/>
      </w:r>
      <w:r w:rsidR="00504ABB">
        <w:instrText xml:space="preserve"> REF _Ref128388746 \w \h </w:instrText>
      </w:r>
      <w:r w:rsidR="00504ABB">
        <w:fldChar w:fldCharType="separate"/>
      </w:r>
      <w:r w:rsidR="003D2756">
        <w:t>7.2</w:t>
      </w:r>
      <w:r w:rsidR="00504ABB">
        <w:fldChar w:fldCharType="end"/>
      </w:r>
      <w:r w:rsidR="00504ABB">
        <w:t xml:space="preserve"> </w:t>
      </w:r>
      <w:r w:rsidR="008A2690">
        <w:t xml:space="preserve">této Smlouvy </w:t>
      </w:r>
      <w:r w:rsidRPr="00DF532F">
        <w:t xml:space="preserve">nejpozději do </w:t>
      </w:r>
      <w:r w:rsidR="00741863">
        <w:t>šesti (6)</w:t>
      </w:r>
      <w:r w:rsidR="008444B4">
        <w:t xml:space="preserve"> </w:t>
      </w:r>
      <w:r w:rsidR="00C06914">
        <w:t>měsíců</w:t>
      </w:r>
      <w:r w:rsidR="00181585">
        <w:t xml:space="preserve"> </w:t>
      </w:r>
      <w:r w:rsidRPr="00DF532F">
        <w:t>od podpisu této Smlouvy</w:t>
      </w:r>
      <w:r w:rsidR="00660310">
        <w:t xml:space="preserve"> </w:t>
      </w:r>
      <w:r w:rsidR="00660310" w:rsidRPr="00660310">
        <w:t>a jestliže se Smluvní strany nedohodnou na prodloužení úschovy</w:t>
      </w:r>
      <w:r w:rsidRPr="00DF532F">
        <w:t xml:space="preserve">: </w:t>
      </w:r>
    </w:p>
    <w:p w14:paraId="23818F46" w14:textId="77777777" w:rsidR="00E2387D" w:rsidRPr="00794DD4" w:rsidRDefault="00181585" w:rsidP="0025366D">
      <w:pPr>
        <w:pStyle w:val="Claneka"/>
        <w:widowControl/>
      </w:pPr>
      <w:r w:rsidRPr="00794DD4">
        <w:t xml:space="preserve">ruší </w:t>
      </w:r>
      <w:r w:rsidR="00E32F8A" w:rsidRPr="00794DD4">
        <w:t>se tato Smlouva od počátku (rozvazovací podmínka);</w:t>
      </w:r>
    </w:p>
    <w:p w14:paraId="3C623A76" w14:textId="06C4C8FA" w:rsidR="00E2387D" w:rsidRPr="00794DD4" w:rsidRDefault="00E32F8A" w:rsidP="0025366D">
      <w:pPr>
        <w:pStyle w:val="Claneka"/>
        <w:widowControl/>
      </w:pPr>
      <w:bookmarkStart w:id="16" w:name="_Ref128389025"/>
      <w:r w:rsidRPr="00794DD4">
        <w:t xml:space="preserve">Schovatel </w:t>
      </w:r>
      <w:r w:rsidR="00504ABB">
        <w:t xml:space="preserve">(i) </w:t>
      </w:r>
      <w:r w:rsidRPr="00794DD4">
        <w:t xml:space="preserve">vrátí částku Depozita složenou v té době na </w:t>
      </w:r>
      <w:proofErr w:type="spellStart"/>
      <w:r w:rsidRPr="00794DD4">
        <w:t>Úschovním</w:t>
      </w:r>
      <w:proofErr w:type="spellEnd"/>
      <w:r w:rsidRPr="00794DD4">
        <w:t xml:space="preserve"> účtu do </w:t>
      </w:r>
      <w:r w:rsidR="004D297C">
        <w:t>pěti</w:t>
      </w:r>
      <w:r w:rsidR="00681C43">
        <w:t xml:space="preserve"> (</w:t>
      </w:r>
      <w:r w:rsidR="004D297C">
        <w:t>5</w:t>
      </w:r>
      <w:r w:rsidR="00681C43">
        <w:t>)</w:t>
      </w:r>
      <w:r w:rsidRPr="00794DD4">
        <w:t xml:space="preserve"> pracovních dnů</w:t>
      </w:r>
      <w:r w:rsidR="00181585">
        <w:t xml:space="preserve"> Kupujícímu na </w:t>
      </w:r>
      <w:r w:rsidR="00B75C8B">
        <w:t>bankovní úč</w:t>
      </w:r>
      <w:r w:rsidR="003C5B72">
        <w:t xml:space="preserve">ty, ze kterých byly prostředky na </w:t>
      </w:r>
      <w:proofErr w:type="gramStart"/>
      <w:r w:rsidR="003C5B72">
        <w:t>Úschovní</w:t>
      </w:r>
      <w:proofErr w:type="gramEnd"/>
      <w:r w:rsidR="003C5B72">
        <w:t xml:space="preserve"> účet připsány</w:t>
      </w:r>
      <w:r w:rsidR="00504ABB">
        <w:t>; (</w:t>
      </w:r>
      <w:proofErr w:type="spellStart"/>
      <w:r w:rsidR="00504ABB">
        <w:t>ii</w:t>
      </w:r>
      <w:proofErr w:type="spellEnd"/>
      <w:r w:rsidR="00504ABB">
        <w:t>)</w:t>
      </w:r>
      <w:r w:rsidR="00D82EF5">
        <w:t xml:space="preserve"> </w:t>
      </w:r>
      <w:r w:rsidR="0085608E" w:rsidRPr="0085608E">
        <w:t>vydá všechny v úschově uložené Listiny Prodávajícím</w:t>
      </w:r>
      <w:r w:rsidR="0085608E">
        <w:t>u</w:t>
      </w:r>
      <w:r w:rsidR="00250790">
        <w:t xml:space="preserve"> (nedošlo-li k jejich vydání v souladu s touto Smlouvou)</w:t>
      </w:r>
      <w:bookmarkEnd w:id="16"/>
      <w:r w:rsidR="004D297C">
        <w:t>.</w:t>
      </w:r>
    </w:p>
    <w:p w14:paraId="1F698607" w14:textId="2F099CD2" w:rsidR="00E2387D" w:rsidRPr="00DF532F" w:rsidRDefault="00505109" w:rsidP="0025366D">
      <w:pPr>
        <w:pStyle w:val="Clanek11"/>
        <w:widowControl/>
      </w:pPr>
      <w:bookmarkStart w:id="17" w:name="_Ref128388746"/>
      <w:r w:rsidRPr="00DF532F">
        <w:t xml:space="preserve">Schovatel naloží s částkou Depozita složenou na </w:t>
      </w:r>
      <w:proofErr w:type="spellStart"/>
      <w:r w:rsidRPr="00DF532F">
        <w:t>Úschovním</w:t>
      </w:r>
      <w:proofErr w:type="spellEnd"/>
      <w:r w:rsidRPr="00DF532F">
        <w:t xml:space="preserve"> účtu odchylně od této Smlouvy, pokud mu k tomu dají Kupující a Prodávající shodné písemné pokyny. Nebyl-li pokyn učiněn </w:t>
      </w:r>
      <w:r w:rsidRPr="00F15577">
        <w:t>v</w:t>
      </w:r>
      <w:r>
        <w:t> </w:t>
      </w:r>
      <w:r w:rsidRPr="00F15577">
        <w:t>přítomnosti</w:t>
      </w:r>
      <w:r w:rsidRPr="00DF532F">
        <w:t xml:space="preserve"> Schovatele, musejí být podpisy na něm úředně ověřeny</w:t>
      </w:r>
      <w:r w:rsidR="00C06914" w:rsidRPr="00626ED7">
        <w:t>.</w:t>
      </w:r>
      <w:bookmarkEnd w:id="17"/>
    </w:p>
    <w:p w14:paraId="2E47871F" w14:textId="0584D2A1" w:rsidR="00E2387D" w:rsidRPr="00DF532F" w:rsidRDefault="00E32F8A" w:rsidP="0025366D">
      <w:pPr>
        <w:pStyle w:val="Clanek11"/>
        <w:widowControl/>
      </w:pPr>
      <w:r w:rsidRPr="00DF532F">
        <w:t>Vznikne-li mezi Prodávajícím a Kupující</w:t>
      </w:r>
      <w:r w:rsidR="007E6CF0">
        <w:t>m</w:t>
      </w:r>
      <w:r w:rsidRPr="00DF532F">
        <w:t xml:space="preserve"> ke dni skončení právního vztahu z této Smlouvy spor o to, komu přísluší Depozitum </w:t>
      </w:r>
      <w:r w:rsidR="00BD5EFF">
        <w:t xml:space="preserve">či jakákoliv částka přesahující Depozitum </w:t>
      </w:r>
      <w:r w:rsidR="00DB2873">
        <w:t xml:space="preserve">a/nebo o vydání Listin </w:t>
      </w:r>
      <w:r w:rsidR="00A9793A" w:rsidRPr="00A9793A">
        <w:t xml:space="preserve">a není-li zároveň možné postupovat v souladu s podmínkami pro uvolnění Depozita a/nebo Listin dle této Smlouvy </w:t>
      </w:r>
      <w:r w:rsidRPr="00DF532F">
        <w:t>anebo nastane situace, která není pře</w:t>
      </w:r>
      <w:r w:rsidR="00181585">
        <w:t>dvídaná touto Smlouvou, zůstane</w:t>
      </w:r>
      <w:r w:rsidRPr="00DF532F">
        <w:t xml:space="preserve"> Depozitum </w:t>
      </w:r>
      <w:r w:rsidR="00A9793A">
        <w:t xml:space="preserve">i Listiny </w:t>
      </w:r>
      <w:r w:rsidRPr="00DF532F">
        <w:t xml:space="preserve">v úschově Schovatele do okamžiku uzavření dodatku k této Smlouvě, který bude řešit vzniklou situaci, nebo v případě, že se nenajde shodné řešení, do okamžiku předložení originálu pravomocného soudního rozhodnutí o tom, komu má být </w:t>
      </w:r>
      <w:r w:rsidR="00BD5EFF">
        <w:t>daná částka</w:t>
      </w:r>
      <w:r w:rsidR="00BD5EFF" w:rsidRPr="00DF532F">
        <w:t xml:space="preserve"> </w:t>
      </w:r>
      <w:r w:rsidRPr="00DF532F">
        <w:t>vyplacen</w:t>
      </w:r>
      <w:r w:rsidR="00BD5EFF">
        <w:t>a</w:t>
      </w:r>
      <w:r w:rsidR="00A9793A">
        <w:t xml:space="preserve"> a současně Listiny vydány</w:t>
      </w:r>
      <w:r w:rsidRPr="00DF532F">
        <w:t xml:space="preserve">. Schovatel je oprávněn složit Depozitum </w:t>
      </w:r>
      <w:r w:rsidR="00BD5EFF">
        <w:t xml:space="preserve">a jakoukoliv částku přesahující Depozitum nacházející se na Účtu úschovy </w:t>
      </w:r>
      <w:r w:rsidR="00F46214" w:rsidRPr="00F46214">
        <w:t xml:space="preserve">a Listiny nacházející ve v úschově Schovatele </w:t>
      </w:r>
      <w:r w:rsidRPr="00DF532F">
        <w:t xml:space="preserve">do soudní úschovy. </w:t>
      </w:r>
    </w:p>
    <w:p w14:paraId="09177C2B" w14:textId="77777777" w:rsidR="00E2387D" w:rsidRPr="00DF532F" w:rsidRDefault="00E32F8A" w:rsidP="0025366D">
      <w:pPr>
        <w:pStyle w:val="Clanek11"/>
        <w:widowControl/>
      </w:pPr>
      <w:r w:rsidRPr="00DF532F">
        <w:t>Ustanovení předchozích odstavců se uplatní obdobně, týkají-li se tam uvedené situace pouze části Depozita.</w:t>
      </w:r>
    </w:p>
    <w:p w14:paraId="6503312B" w14:textId="77777777" w:rsidR="00E2387D" w:rsidRPr="00DF532F" w:rsidRDefault="00E32F8A" w:rsidP="0025366D">
      <w:pPr>
        <w:pStyle w:val="Nadpis1"/>
      </w:pPr>
      <w:r w:rsidRPr="00DF532F">
        <w:t>Povinnosti Smluvních stran</w:t>
      </w:r>
    </w:p>
    <w:p w14:paraId="46823DA0" w14:textId="77777777" w:rsidR="00E2387D" w:rsidRPr="00DF532F" w:rsidRDefault="00E32F8A" w:rsidP="0025366D">
      <w:pPr>
        <w:pStyle w:val="Clanek11"/>
        <w:widowControl/>
      </w:pPr>
      <w:bookmarkStart w:id="18" w:name="_DV_M67"/>
      <w:bookmarkStart w:id="19" w:name="_DV_M68"/>
      <w:bookmarkEnd w:id="18"/>
      <w:bookmarkEnd w:id="19"/>
      <w:r w:rsidRPr="00DF532F">
        <w:t>Smluvní strany jsou povinny podle této Smlouvy jednat tak, aby d</w:t>
      </w:r>
      <w:r w:rsidR="00F15577">
        <w:t>ošlo k realizaci jejího účelu a </w:t>
      </w:r>
      <w:r w:rsidRPr="00DF532F">
        <w:t>účelu Kupní smlouvy. V případě potřeby si poskytnou nezbytnou součinnost, např. o nezbytnou dobu prodlouží dobu trvání úschovy. Smluvní strany jsou povinny</w:t>
      </w:r>
      <w:r w:rsidR="00181585">
        <w:t xml:space="preserve"> </w:t>
      </w:r>
      <w:r w:rsidR="00181585" w:rsidRPr="00DF532F">
        <w:t>se</w:t>
      </w:r>
      <w:r w:rsidRPr="00DF532F">
        <w:t xml:space="preserve"> navzájem iniciativně informovat o skutečnostech důležitých pro plnění této Smlouvy.</w:t>
      </w:r>
    </w:p>
    <w:p w14:paraId="0D82F866" w14:textId="77777777" w:rsidR="00E2387D" w:rsidRPr="00DF532F" w:rsidRDefault="00E32F8A" w:rsidP="0025366D">
      <w:pPr>
        <w:pStyle w:val="Clanek11"/>
        <w:widowControl/>
      </w:pPr>
      <w:r w:rsidRPr="00DF532F">
        <w:t>Povinnosti Schovatele jsou čistě administrativní povahy a Schovatel má pouze a výhradně ty povinnosti, jež jsou výslovně stanoveny v této Smlouvě. Není-li v této Smlouvě výslovně uvedeno něco jiného, nemá Schovatel vůči žádné další Smluvní straně a/nebo případně jiné osobě žádné jiné povinnosti a závazky.</w:t>
      </w:r>
    </w:p>
    <w:p w14:paraId="7480094A" w14:textId="52FF2358" w:rsidR="00E2387D" w:rsidRPr="00DF532F" w:rsidRDefault="00E32F8A" w:rsidP="0025366D">
      <w:pPr>
        <w:pStyle w:val="Clanek11"/>
        <w:widowControl/>
      </w:pPr>
      <w:bookmarkStart w:id="20" w:name="_DV_M69"/>
      <w:bookmarkEnd w:id="20"/>
      <w:r w:rsidRPr="00DF532F">
        <w:t>Schovatel neodpovídá za platnost a autentičnost předložených listin a jejich podpisů a kontrolu jejich pravosti. Schovatel je povinen vynaložit maximální úsilí k prověření relevantnosti dokumentů předkládaných Prodávajícím nebo Kupujícím. Schovatel není povinen zkoumat, prověřovat či posuzovat pravost a/nebo obsah dokumentů předkládaných Prodávajícím nebo Kupujícím. Schovatel je oprávněn před provedením jakékoli výplaty z </w:t>
      </w:r>
      <w:proofErr w:type="spellStart"/>
      <w:r w:rsidRPr="00DF532F">
        <w:t>Úschovního</w:t>
      </w:r>
      <w:proofErr w:type="spellEnd"/>
      <w:r w:rsidRPr="00DF532F">
        <w:t xml:space="preserve"> účtu zkontrolovat dokumenty předkládané Prodávajícím nebo Kupujícím a v případě jakéhokoli nesouladu nebo nejistoty je Schovatel oprávněn vyzvat Kupujícího a Prodávajícího k podání vysvětlení a/nebo doplnění dokumentů; v takovém případě s vynaložením </w:t>
      </w:r>
      <w:r w:rsidR="00181585">
        <w:t>odborné</w:t>
      </w:r>
      <w:r w:rsidRPr="00DF532F">
        <w:t xml:space="preserve"> péče zváží odložení termínu výplaty Depozita o nezbytnou dobu a za případné odložení termínu výplaty neponese odpovědnost.</w:t>
      </w:r>
    </w:p>
    <w:p w14:paraId="6EF14A79" w14:textId="77777777" w:rsidR="00E2387D" w:rsidRPr="00DF532F" w:rsidRDefault="00E32F8A" w:rsidP="0025366D">
      <w:pPr>
        <w:pStyle w:val="Clanek11"/>
        <w:widowControl/>
      </w:pPr>
      <w:bookmarkStart w:id="21" w:name="_DV_M70"/>
      <w:bookmarkStart w:id="22" w:name="_DV_M71"/>
      <w:bookmarkEnd w:id="21"/>
      <w:bookmarkEnd w:id="22"/>
      <w:r w:rsidRPr="00DF532F">
        <w:t xml:space="preserve">Schovatel se zavazuje plnit své povinnosti podle této Smlouvy v souladu s příslušnými právními předpisy řádně a včas. V případě, že nebude jakýkoliv pokyn ze strany Prodávajícího nebo Kupujícím dostatečně jasný a přesný, je Schovatel oprávněn požadovat upřesnění příslušného pokynu a všechny lhůty, které mohly být v souvislosti s takovým pokynem stanoveny pro plnění ze strany Schovatele, počínají běžet ode dne, kdy je takový pokyn Schovateli dostatečně </w:t>
      </w:r>
      <w:r w:rsidRPr="00DF532F">
        <w:lastRenderedPageBreak/>
        <w:t xml:space="preserve">upřesněn Prodávajícím a/nebo Kupujícím, a v takovém případě s vynaložením </w:t>
      </w:r>
      <w:r w:rsidR="00181585">
        <w:t>odborné</w:t>
      </w:r>
      <w:r w:rsidRPr="00DF532F">
        <w:t xml:space="preserve"> péče zváží odložení termínu výplaty Depozita o nezbytnou dobu a za případné odložení termínu výplaty </w:t>
      </w:r>
      <w:r w:rsidR="00181585">
        <w:t>neponese</w:t>
      </w:r>
      <w:r w:rsidRPr="00DF532F">
        <w:t xml:space="preserve"> odpovědnost.</w:t>
      </w:r>
    </w:p>
    <w:p w14:paraId="39C3080E" w14:textId="77777777" w:rsidR="00E2387D" w:rsidRPr="00DF532F" w:rsidRDefault="00E32F8A" w:rsidP="0025366D">
      <w:pPr>
        <w:pStyle w:val="Clanek11"/>
        <w:widowControl/>
      </w:pPr>
      <w:r w:rsidRPr="00DF532F">
        <w:t>Schovatel se zavazuje, že při plnění svých povinností podle této Smlouvy bude jednat v dobré víře a s odbornou péčí.</w:t>
      </w:r>
    </w:p>
    <w:p w14:paraId="0A18E3EC" w14:textId="77777777" w:rsidR="00E2387D" w:rsidRPr="00DF532F" w:rsidRDefault="00E32F8A" w:rsidP="0025366D">
      <w:pPr>
        <w:pStyle w:val="Clanek11"/>
        <w:widowControl/>
      </w:pPr>
      <w:r w:rsidRPr="00DF532F">
        <w:t>Prodávající a Kupující se zavazují, že Schovateli na jeho žádost poskytnou všechny dokumenty a údaje nezbytné pro plnění jeho povinností podle této Smlouvy a/nebo zajistí, aby mu takové dokumenty a údaje byly poskytnuty.</w:t>
      </w:r>
    </w:p>
    <w:p w14:paraId="77EC783F" w14:textId="77777777" w:rsidR="00E2387D" w:rsidRPr="00DF532F" w:rsidRDefault="00E32F8A" w:rsidP="0025366D">
      <w:pPr>
        <w:pStyle w:val="Clanek11"/>
        <w:widowControl/>
      </w:pPr>
      <w:r w:rsidRPr="00DF532F">
        <w:t xml:space="preserve">Schovatel nenese v souvislosti se zřízením a správou </w:t>
      </w:r>
      <w:proofErr w:type="spellStart"/>
      <w:r w:rsidRPr="00DF532F">
        <w:t>Úschovního</w:t>
      </w:r>
      <w:proofErr w:type="spellEnd"/>
      <w:r w:rsidRPr="00DF532F">
        <w:t xml:space="preserve"> účtu jinou odpovědnost než za splnění povinností, k jejichž splnění se v této Smlouvě výslovně zavázal, zejména pak neodpovídá za splnění jakýchkoli povinností, není-li na </w:t>
      </w:r>
      <w:proofErr w:type="spellStart"/>
      <w:r w:rsidRPr="00DF532F">
        <w:t>Úschovním</w:t>
      </w:r>
      <w:proofErr w:type="spellEnd"/>
      <w:r w:rsidRPr="00DF532F">
        <w:t xml:space="preserve"> účtu k jejich splnění dostatek finančních prostředků, resp. byly-li již deponované finanční prostředky z </w:t>
      </w:r>
      <w:proofErr w:type="spellStart"/>
      <w:r w:rsidRPr="00DF532F">
        <w:t>Úschovního</w:t>
      </w:r>
      <w:proofErr w:type="spellEnd"/>
      <w:r w:rsidRPr="00DF532F">
        <w:t xml:space="preserve"> účtu odepsány, zejména na základě úředního rozhodnutí, jinak než způsobem předpokládaným v této Smlouvě.</w:t>
      </w:r>
    </w:p>
    <w:p w14:paraId="45CE0CD6" w14:textId="77777777" w:rsidR="00E2387D" w:rsidRPr="00DF532F" w:rsidRDefault="00E32F8A" w:rsidP="0025366D">
      <w:pPr>
        <w:pStyle w:val="Clanek11"/>
        <w:widowControl/>
      </w:pPr>
      <w:r w:rsidRPr="00DF532F">
        <w:t>Prodávající a Kupující prohlašují, že jejich osobní údaje uvedené v této Smlouvě jsou pravdivé a souhlasí s tím, aby Schovatel zpracoval v souladu s obecně závaznými právními předpisy jejich osobní údaje, pořídil si kopie jejich občanského průkazu (cestovního a jiného takového dokladu) a tyto kopie si pro účely zákonné archivace po dobu stanovenou zákonem ponechal, a</w:t>
      </w:r>
      <w:r w:rsidR="00F15577">
        <w:t> </w:t>
      </w:r>
      <w:r w:rsidRPr="00DF532F">
        <w:t>aby užil jejich rodné číslo. Smluvní strany dále prohlašují, že souhlasí s tím, aby Schovatel oznámil bance údaje zjištěné při jejich identifikaci.</w:t>
      </w:r>
    </w:p>
    <w:p w14:paraId="0CCF42A4" w14:textId="77777777" w:rsidR="00E2387D" w:rsidRPr="00DF532F" w:rsidRDefault="00E32F8A" w:rsidP="0025366D">
      <w:pPr>
        <w:pStyle w:val="Clanek11"/>
        <w:widowControl/>
      </w:pPr>
      <w:r w:rsidRPr="00DF532F">
        <w:t xml:space="preserve">Prodávající a Kupující prohlašují, že zde specifikovaný obchod není uskutečňován za účelem legalizace výnosů z trestné činnosti a/nebo financování terorismu. </w:t>
      </w:r>
    </w:p>
    <w:p w14:paraId="063C3957" w14:textId="4BE4211B" w:rsidR="00E2387D" w:rsidRPr="00DF532F" w:rsidRDefault="00E32F8A" w:rsidP="0025366D">
      <w:pPr>
        <w:pStyle w:val="Clanek11"/>
        <w:widowControl/>
      </w:pPr>
      <w:r w:rsidRPr="00DF532F">
        <w:t>Prodávající a Kupující prohlašují, že byli před uzavřením této smlouvy Schovatelem informovaní o povinnostech, které pro ně vyplývají z právních a stavovských předpisů upravujících opatření proti legalizaci výnosů z trestné činnosti a financování terorismu a dále také o</w:t>
      </w:r>
      <w:r w:rsidR="00F15577">
        <w:t> </w:t>
      </w:r>
      <w:r w:rsidRPr="00DF532F">
        <w:t xml:space="preserve">jejich právech a povinnostech podle platných předpisů o ochranně osobních údajů a podle zákona č. 133/2000 Sb., o evidenci obyvatel, a dále také o podmínkách banky pro výplatu </w:t>
      </w:r>
      <w:r w:rsidR="00692BD2">
        <w:t>Depozita</w:t>
      </w:r>
      <w:r w:rsidRPr="00DF532F">
        <w:t>.</w:t>
      </w:r>
    </w:p>
    <w:p w14:paraId="4F707514" w14:textId="3B4B10BC" w:rsidR="00E2387D" w:rsidRDefault="00E32F8A" w:rsidP="0025366D">
      <w:pPr>
        <w:pStyle w:val="Clanek11"/>
        <w:widowControl/>
      </w:pPr>
      <w:r w:rsidRPr="00DF532F">
        <w:t>Kupující ve výše uvedené souvislosti prohlašuje, že peněžní prostředky, které složí do úschovy, náleží do jeho výlučného vlastnictví. Kupující dále v souladu s ustanoveními zákona č.</w:t>
      </w:r>
      <w:r w:rsidR="00F15577">
        <w:t> </w:t>
      </w:r>
      <w:r w:rsidRPr="00DF532F">
        <w:t>253/2008 Sb., o některých opatřeních proti legalizaci výnosů z trestné činnosti a financování terorismu,</w:t>
      </w:r>
      <w:r w:rsidR="00692BD2">
        <w:t xml:space="preserve"> v platném znění</w:t>
      </w:r>
      <w:r w:rsidRPr="00DF532F">
        <w:t xml:space="preserve"> prohlašuje, že není politicky exponovanou osobou, a že je skutečným majitelem finančních prostředků, kterými bude financovat koupi Nemovitost</w:t>
      </w:r>
      <w:r w:rsidR="00DB3CD3">
        <w:t>i</w:t>
      </w:r>
      <w:r w:rsidRPr="00DF532F">
        <w:t>.</w:t>
      </w:r>
    </w:p>
    <w:p w14:paraId="47082069" w14:textId="6A8D5766" w:rsidR="00C565F3" w:rsidRPr="00DF532F" w:rsidRDefault="00C565F3" w:rsidP="0025366D">
      <w:pPr>
        <w:pStyle w:val="Clanek11"/>
        <w:widowControl/>
      </w:pPr>
      <w:r w:rsidRPr="00C565F3">
        <w:t xml:space="preserve">Pokud Schovatel nebude z jakéhokoli důvodu schopen plnit povinnosti vyplývající z této Smlouvy, přechází povinnosti stanovené touto Smlouvou na jmenovaného zástupce ve smyslu zákona </w:t>
      </w:r>
      <w:r w:rsidR="007A15A2" w:rsidRPr="007A15A2">
        <w:t>č. 85/1996 Sb.</w:t>
      </w:r>
      <w:r w:rsidR="007A15A2">
        <w:t xml:space="preserve">, </w:t>
      </w:r>
      <w:r w:rsidRPr="00C565F3">
        <w:t>o advokacii</w:t>
      </w:r>
      <w:r w:rsidR="007A15A2">
        <w:t>, ve znění pozdějších předpisů</w:t>
      </w:r>
      <w:r>
        <w:t>.</w:t>
      </w:r>
    </w:p>
    <w:p w14:paraId="28485C21" w14:textId="4048ED2D" w:rsidR="00E2387D" w:rsidRPr="00DF532F" w:rsidRDefault="00E32F8A" w:rsidP="0025366D">
      <w:pPr>
        <w:pStyle w:val="Clanek11"/>
        <w:widowControl/>
      </w:pPr>
      <w:r w:rsidRPr="00DF532F">
        <w:t xml:space="preserve">Smluvní strany tímto prohlašují, že náklady Schovatele v souvislosti se správou, vedením </w:t>
      </w:r>
      <w:proofErr w:type="spellStart"/>
      <w:r w:rsidRPr="00DF532F">
        <w:t>Úschovního</w:t>
      </w:r>
      <w:proofErr w:type="spellEnd"/>
      <w:r w:rsidRPr="00DF532F">
        <w:t xml:space="preserve"> účtu a úschovou bude hradit </w:t>
      </w:r>
      <w:r w:rsidRPr="0095439A">
        <w:t>Kupující</w:t>
      </w:r>
      <w:r w:rsidR="00F73F88">
        <w:t xml:space="preserve">. </w:t>
      </w:r>
    </w:p>
    <w:p w14:paraId="7B032BFC" w14:textId="77777777" w:rsidR="00E2387D" w:rsidRPr="00DF532F" w:rsidRDefault="00E32F8A" w:rsidP="0025366D">
      <w:pPr>
        <w:pStyle w:val="Nadpis1"/>
      </w:pPr>
      <w:r w:rsidRPr="00DF532F">
        <w:t>Odměna</w:t>
      </w:r>
    </w:p>
    <w:p w14:paraId="43BB661F" w14:textId="0E77149F" w:rsidR="00E2387D" w:rsidRDefault="00E32F8A" w:rsidP="0025366D">
      <w:pPr>
        <w:pStyle w:val="Clanek11"/>
        <w:widowControl/>
      </w:pPr>
      <w:bookmarkStart w:id="23" w:name="_Ref339533131"/>
      <w:r w:rsidRPr="00E05660">
        <w:t>Za provedení úschovy dle této Smlouvy náleží Schovateli odměna</w:t>
      </w:r>
      <w:r w:rsidR="002828EE">
        <w:t>, která bude Schovateli uhrazena Prodávajícím</w:t>
      </w:r>
      <w:r w:rsidRPr="00E05660">
        <w:t xml:space="preserve"> </w:t>
      </w:r>
      <w:r w:rsidR="00A504A3" w:rsidRPr="009E5197">
        <w:t>(„</w:t>
      </w:r>
      <w:r w:rsidR="00A504A3" w:rsidRPr="009E5197">
        <w:rPr>
          <w:b/>
          <w:bCs w:val="0"/>
        </w:rPr>
        <w:t>Odměna</w:t>
      </w:r>
      <w:r w:rsidR="00A504A3" w:rsidRPr="009E5197">
        <w:t>“)</w:t>
      </w:r>
      <w:r w:rsidRPr="009E5197">
        <w:t xml:space="preserve">, která bude Schovateli uhrazena </w:t>
      </w:r>
      <w:r w:rsidR="00580ABD">
        <w:t>Prodávajícím</w:t>
      </w:r>
      <w:r w:rsidR="00F45CC6" w:rsidRPr="009E5197">
        <w:t xml:space="preserve"> </w:t>
      </w:r>
      <w:r w:rsidR="00A81127" w:rsidRPr="009E5197">
        <w:t>na bankovní účet dle faktury vystavené Schovatelem</w:t>
      </w:r>
      <w:bookmarkEnd w:id="23"/>
      <w:r w:rsidR="00D66390">
        <w:t>.</w:t>
      </w:r>
    </w:p>
    <w:p w14:paraId="79E5DE17" w14:textId="39AE35FF" w:rsidR="00A504A3" w:rsidRPr="004749E8" w:rsidRDefault="00A504A3" w:rsidP="0025366D">
      <w:pPr>
        <w:pStyle w:val="Clanek11"/>
        <w:widowControl/>
      </w:pPr>
      <w:bookmarkStart w:id="24" w:name="_Hlk112923426"/>
      <w:bookmarkStart w:id="25" w:name="_Ref111482416"/>
      <w:r w:rsidRPr="004749E8">
        <w:rPr>
          <w:szCs w:val="22"/>
        </w:rPr>
        <w:t xml:space="preserve">Nad rámec Odměny </w:t>
      </w:r>
      <w:r w:rsidR="00C53D70">
        <w:rPr>
          <w:szCs w:val="22"/>
        </w:rPr>
        <w:t xml:space="preserve">nehradí </w:t>
      </w:r>
      <w:r w:rsidR="00A017B0">
        <w:t>Prodávající</w:t>
      </w:r>
      <w:r w:rsidR="00DF7A98" w:rsidRPr="004749E8">
        <w:t xml:space="preserve"> </w:t>
      </w:r>
      <w:r w:rsidRPr="004749E8">
        <w:rPr>
          <w:szCs w:val="22"/>
        </w:rPr>
        <w:t xml:space="preserve">Schovateli </w:t>
      </w:r>
      <w:r w:rsidR="002A3599">
        <w:rPr>
          <w:szCs w:val="22"/>
        </w:rPr>
        <w:t>žádné další poplatky. V</w:t>
      </w:r>
      <w:r w:rsidRPr="004749E8">
        <w:rPr>
          <w:szCs w:val="22"/>
        </w:rPr>
        <w:t xml:space="preserve">eškeré poplatky (zejména bankovní poplatky Bance), které bude Schovatel povinen uhradit v souvislosti se složením, úschovou, výplatou nebo jinou dispozicí s Depozitem nebo jeho částí (včetně případných poplatků za transakci do zahraničí), nebo jinak související s touto Smlouvou, </w:t>
      </w:r>
      <w:bookmarkEnd w:id="24"/>
      <w:bookmarkEnd w:id="25"/>
      <w:r w:rsidR="002A3599">
        <w:rPr>
          <w:szCs w:val="22"/>
        </w:rPr>
        <w:t>budou uhrazeny z úroků z Depozitu podle čl. 5.4 této Smlouvy.</w:t>
      </w:r>
      <w:r w:rsidR="00E51945">
        <w:rPr>
          <w:szCs w:val="22"/>
        </w:rPr>
        <w:t xml:space="preserve"> </w:t>
      </w:r>
      <w:r w:rsidR="00E51945" w:rsidRPr="00E51945">
        <w:rPr>
          <w:szCs w:val="22"/>
        </w:rPr>
        <w:t>V případě, že výše těchto poplatků převýší výši úroků z Depozitu, nese rozdíl Schovatel.</w:t>
      </w:r>
    </w:p>
    <w:p w14:paraId="377238FC" w14:textId="14670C0A" w:rsidR="00CA79A3" w:rsidRPr="004749E8" w:rsidRDefault="00A017B0" w:rsidP="0025366D">
      <w:pPr>
        <w:pStyle w:val="Clanek11"/>
        <w:widowControl/>
      </w:pPr>
      <w:r>
        <w:rPr>
          <w:szCs w:val="22"/>
        </w:rPr>
        <w:lastRenderedPageBreak/>
        <w:t>Prodávající</w:t>
      </w:r>
      <w:r w:rsidR="00A17073" w:rsidRPr="00A17073">
        <w:rPr>
          <w:szCs w:val="22"/>
        </w:rPr>
        <w:t xml:space="preserve"> bere </w:t>
      </w:r>
      <w:r w:rsidR="008444B4" w:rsidRPr="004749E8">
        <w:rPr>
          <w:szCs w:val="22"/>
        </w:rPr>
        <w:t xml:space="preserve">na vědomí a souhlasí s tím, že poplatky </w:t>
      </w:r>
      <w:r w:rsidR="00E142D7">
        <w:rPr>
          <w:szCs w:val="22"/>
        </w:rPr>
        <w:t>hrazené z</w:t>
      </w:r>
      <w:r w:rsidR="00FB3583">
        <w:rPr>
          <w:szCs w:val="22"/>
        </w:rPr>
        <w:t> </w:t>
      </w:r>
      <w:r w:rsidR="00E142D7">
        <w:rPr>
          <w:szCs w:val="22"/>
        </w:rPr>
        <w:t>úroků</w:t>
      </w:r>
      <w:r w:rsidR="00FB3583">
        <w:rPr>
          <w:szCs w:val="22"/>
        </w:rPr>
        <w:t xml:space="preserve"> z Depozitu</w:t>
      </w:r>
      <w:r w:rsidR="00E142D7">
        <w:rPr>
          <w:szCs w:val="22"/>
        </w:rPr>
        <w:t xml:space="preserve"> </w:t>
      </w:r>
      <w:r w:rsidR="008444B4" w:rsidRPr="004749E8">
        <w:rPr>
          <w:szCs w:val="22"/>
        </w:rPr>
        <w:t xml:space="preserve">podle </w:t>
      </w:r>
      <w:proofErr w:type="gramStart"/>
      <w:r w:rsidR="008444B4" w:rsidRPr="004749E8">
        <w:rPr>
          <w:szCs w:val="22"/>
        </w:rPr>
        <w:t xml:space="preserve">ustanovení </w:t>
      </w:r>
      <w:r w:rsidR="003F39B9" w:rsidRPr="004749E8">
        <w:rPr>
          <w:iCs w:val="0"/>
          <w:szCs w:val="22"/>
        </w:rPr>
        <w:fldChar w:fldCharType="begin"/>
      </w:r>
      <w:r w:rsidR="003F39B9" w:rsidRPr="004749E8">
        <w:rPr>
          <w:szCs w:val="22"/>
        </w:rPr>
        <w:instrText xml:space="preserve"> REF _Ref111482416 \r \h </w:instrText>
      </w:r>
      <w:r w:rsidR="004749E8">
        <w:rPr>
          <w:iCs w:val="0"/>
          <w:szCs w:val="22"/>
        </w:rPr>
        <w:instrText xml:space="preserve"> \* MERGEFORMAT </w:instrText>
      </w:r>
      <w:r w:rsidR="003F39B9" w:rsidRPr="004749E8">
        <w:rPr>
          <w:iCs w:val="0"/>
          <w:szCs w:val="22"/>
        </w:rPr>
      </w:r>
      <w:r w:rsidR="003F39B9" w:rsidRPr="004749E8">
        <w:rPr>
          <w:iCs w:val="0"/>
          <w:szCs w:val="22"/>
        </w:rPr>
        <w:fldChar w:fldCharType="separate"/>
      </w:r>
      <w:r w:rsidR="003D2756" w:rsidRPr="004749E8">
        <w:rPr>
          <w:szCs w:val="22"/>
        </w:rPr>
        <w:t>9.2</w:t>
      </w:r>
      <w:r w:rsidR="003F39B9" w:rsidRPr="004749E8">
        <w:rPr>
          <w:iCs w:val="0"/>
          <w:szCs w:val="22"/>
        </w:rPr>
        <w:fldChar w:fldCharType="end"/>
      </w:r>
      <w:r w:rsidR="003F39B9" w:rsidRPr="004749E8">
        <w:rPr>
          <w:iCs w:val="0"/>
          <w:szCs w:val="22"/>
        </w:rPr>
        <w:t xml:space="preserve"> </w:t>
      </w:r>
      <w:r w:rsidR="008444B4" w:rsidRPr="004749E8">
        <w:rPr>
          <w:szCs w:val="22"/>
        </w:rPr>
        <w:t>této</w:t>
      </w:r>
      <w:proofErr w:type="gramEnd"/>
      <w:r w:rsidR="008444B4" w:rsidRPr="004749E8">
        <w:rPr>
          <w:szCs w:val="22"/>
        </w:rPr>
        <w:t xml:space="preserve"> Smlouvy zahrnují nebo mohou zahrnovat poplatek související s odvodem do </w:t>
      </w:r>
      <w:bookmarkStart w:id="26" w:name="_Hlk138683177"/>
      <w:r w:rsidR="008444B4" w:rsidRPr="004749E8">
        <w:rPr>
          <w:szCs w:val="22"/>
        </w:rPr>
        <w:t>Národního rezolučního fondu a/nebo Fondu pro řešení krize spravovaných Garančním systémem finančního trhu v kompetenci České národní banky</w:t>
      </w:r>
      <w:bookmarkEnd w:id="26"/>
      <w:r w:rsidR="008444B4" w:rsidRPr="004749E8">
        <w:rPr>
          <w:szCs w:val="22"/>
        </w:rPr>
        <w:t xml:space="preserve"> v souladu s aktuálně účinnými právními předpisy</w:t>
      </w:r>
      <w:r w:rsidR="00CA79A3" w:rsidRPr="004749E8">
        <w:rPr>
          <w:szCs w:val="22"/>
        </w:rPr>
        <w:t>.</w:t>
      </w:r>
    </w:p>
    <w:p w14:paraId="07498B9B" w14:textId="77777777" w:rsidR="00E2387D" w:rsidRPr="00DF532F" w:rsidRDefault="00E32F8A" w:rsidP="0025366D">
      <w:pPr>
        <w:pStyle w:val="Nadpis1"/>
      </w:pPr>
      <w:bookmarkStart w:id="27" w:name="_DV_M72"/>
      <w:bookmarkStart w:id="28" w:name="_Toc38516690"/>
      <w:bookmarkEnd w:id="27"/>
      <w:r w:rsidRPr="00DF532F">
        <w:t>Mlčenlivost</w:t>
      </w:r>
    </w:p>
    <w:p w14:paraId="2B7D72B5" w14:textId="6CE45175" w:rsidR="00E2387D" w:rsidRPr="00DF532F" w:rsidRDefault="00E32F8A" w:rsidP="0025366D">
      <w:pPr>
        <w:pStyle w:val="Clanek11"/>
        <w:widowControl/>
      </w:pPr>
      <w:r w:rsidRPr="00DF532F">
        <w:t>Smluvní strany se zavazují zachovávat mlčenlivost o obsahu této Smlouvy a dalších informacích výslovně označených jako důvěrné, vyjma (a) informací, které jsou veřejně známé nebo dostupné nebo se staly veřejně známými či dostupnými jinak než v důsledku porušení této Smlouvy, a (b) informací, které je příslušná Smluvní strana povinna poskytnout oprávněným osobám na základě obecně závazných právních předpisů („</w:t>
      </w:r>
      <w:r w:rsidRPr="004C573C">
        <w:rPr>
          <w:b/>
        </w:rPr>
        <w:t>Důvěrné informace</w:t>
      </w:r>
      <w:r w:rsidRPr="00DF532F">
        <w:t>“).</w:t>
      </w:r>
    </w:p>
    <w:p w14:paraId="06A6427A" w14:textId="77777777" w:rsidR="00E2387D" w:rsidRPr="00DF532F" w:rsidRDefault="00E32F8A" w:rsidP="0025366D">
      <w:pPr>
        <w:pStyle w:val="Clanek11"/>
        <w:widowControl/>
      </w:pPr>
      <w:r w:rsidRPr="00DF532F">
        <w:t>Kterákoli ze Smluvních stran je oprávněna sdělit Důvěrné informace třetím osobám pouze s předchozím písemným souhlasem ostatních Smluvních stran, respektive se souhlasem Smluvní strany, které se předmětné Důvěrné informace týkají. Udělení tohoto souhlasu může být podmíněno závazkem příslušné Smluvní strany zavázat dotčené třetí osoby k tomu, aby s těmito informacemi nakládaly jako s důvěrnými informacemi, a to alespoň v rozsahu vymezeném touto Smlouvou. Předchozí větou nejsou nijak dotčeny povinnosti a odpovědnost Smluvních stran vyplývající z příslušných právních předpisů upravujících nakládání s informacemi, které jsou těmito předpisy označeny za důvěrné.</w:t>
      </w:r>
    </w:p>
    <w:p w14:paraId="3351090E" w14:textId="77777777" w:rsidR="00E2387D" w:rsidRPr="00DF532F" w:rsidRDefault="00E32F8A" w:rsidP="0025366D">
      <w:pPr>
        <w:pStyle w:val="Nadpis1"/>
      </w:pPr>
      <w:r w:rsidRPr="00DF532F">
        <w:t>Oddělitelnost</w:t>
      </w:r>
    </w:p>
    <w:p w14:paraId="46D5238B" w14:textId="77777777" w:rsidR="00E2387D" w:rsidRPr="00DF532F" w:rsidRDefault="00E32F8A" w:rsidP="0025366D">
      <w:pPr>
        <w:pStyle w:val="Clanek11"/>
        <w:widowControl/>
      </w:pPr>
      <w:r w:rsidRPr="00DF532F">
        <w:t xml:space="preserve">Bude-li kterékoli ustanovení této Smlouvy shledáno příslušným soudem, rozhodčím </w:t>
      </w:r>
      <w:r w:rsidR="00692BD2">
        <w:t>soudem</w:t>
      </w:r>
      <w:r w:rsidRPr="00DF532F">
        <w:t xml:space="preserve"> nebo jiným orgánem neplatným, neúčinným nebo nevymahatelným, bude takové ustanovení považováno za vypuštěné ze Smlouvy a ostatní ustanovení této Smlouvy budou nadále trvat, pokud z povahy takového ustanovení nebo z jeho obsahu anebo z okolností, za nichž bylo uzavřeno, nevyplývá, že je nelze oddělit od ostatního obsahu této Smlouvy. Smluvní strany v takovém případě uzavřou takové dodatky k této Smlouvě, které umožní dosažení výsledku stejného, a pokud to není možné, pak co nejbližšího tomu, jakého mělo být dosaženo neplatným nebo nevymahatelným ustanovením.</w:t>
      </w:r>
    </w:p>
    <w:bookmarkEnd w:id="28"/>
    <w:p w14:paraId="79C173F1" w14:textId="77777777" w:rsidR="00E2387D" w:rsidRPr="00DF532F" w:rsidRDefault="00E32F8A" w:rsidP="0025366D">
      <w:pPr>
        <w:pStyle w:val="Nadpis1"/>
      </w:pPr>
      <w:r w:rsidRPr="00DF532F">
        <w:t>Vzdání se práva</w:t>
      </w:r>
    </w:p>
    <w:p w14:paraId="0D89ECB3" w14:textId="77777777" w:rsidR="00E2387D" w:rsidRPr="00DF532F" w:rsidRDefault="00E32F8A" w:rsidP="0025366D">
      <w:pPr>
        <w:pStyle w:val="Clanek11"/>
        <w:widowControl/>
      </w:pPr>
      <w:r w:rsidRPr="00DF532F">
        <w:t xml:space="preserve">Nevymáhání či opomenutí jakéhokoli nároku či práva vyplývajícího z této Smlouvy nepředstavuje a nelze vykládat jako vzdání se takového nároku či práva, pokud tak neučiní oprávněná osoba jednající jménem kterékoli ze Smluvních stran písemně. </w:t>
      </w:r>
    </w:p>
    <w:p w14:paraId="7F4A4426" w14:textId="77777777" w:rsidR="00E2387D" w:rsidRPr="00DF532F" w:rsidRDefault="00E32F8A" w:rsidP="0025366D">
      <w:pPr>
        <w:pStyle w:val="Nadpis1"/>
      </w:pPr>
      <w:r w:rsidRPr="00DF532F">
        <w:t>Oznámení</w:t>
      </w:r>
    </w:p>
    <w:p w14:paraId="5F255DB0" w14:textId="77777777" w:rsidR="00E2387D" w:rsidRPr="00DF532F" w:rsidRDefault="00E32F8A" w:rsidP="0025366D">
      <w:pPr>
        <w:pStyle w:val="Clanek11"/>
        <w:widowControl/>
      </w:pPr>
      <w:r w:rsidRPr="00DF532F">
        <w:t>Pokud není v této Smlouvě výslovně umožněno oznámení e-mailem, budou jakákoli oznámení vyžado</w:t>
      </w:r>
      <w:r w:rsidR="00692BD2">
        <w:t xml:space="preserve">vaná podle této Smlouvy učiněna </w:t>
      </w:r>
      <w:r w:rsidRPr="00DF532F">
        <w:t xml:space="preserve">písemně v listinné formě a doručena osobně, zasláním doporučeně s dodejkou či kurýrní službou, která umožňuje ověření doručení. </w:t>
      </w:r>
    </w:p>
    <w:p w14:paraId="37881AC1" w14:textId="77777777" w:rsidR="00E2387D" w:rsidRPr="00DF532F" w:rsidRDefault="00E32F8A" w:rsidP="0025366D">
      <w:pPr>
        <w:pStyle w:val="Clanek11"/>
        <w:widowControl/>
      </w:pPr>
      <w:r w:rsidRPr="00DF532F">
        <w:t xml:space="preserve">Oznámení učiněná výše uvedeným způsobem budou považována za řádně doručená Smluvní straně, které jsou určena: </w:t>
      </w:r>
    </w:p>
    <w:p w14:paraId="7B773494" w14:textId="20F7EA1B" w:rsidR="00E2387D" w:rsidRPr="00DF532F" w:rsidRDefault="00E32F8A" w:rsidP="0025366D">
      <w:pPr>
        <w:pStyle w:val="Claneka"/>
        <w:widowControl/>
      </w:pPr>
      <w:r w:rsidRPr="00DF532F">
        <w:t xml:space="preserve">v případě osobního </w:t>
      </w:r>
      <w:r w:rsidR="002423EE" w:rsidRPr="00DF532F">
        <w:t>doručení – v</w:t>
      </w:r>
      <w:r w:rsidRPr="00DF532F">
        <w:t xml:space="preserve"> okamžiku přijetí oznámení či sdělení osobou uvedenou v čl</w:t>
      </w:r>
      <w:r w:rsidR="001B3ECD">
        <w:t>ánku</w:t>
      </w:r>
      <w:r w:rsidRPr="00DF532F">
        <w:t xml:space="preserve"> </w:t>
      </w:r>
      <w:r w:rsidR="006C54B3">
        <w:fldChar w:fldCharType="begin"/>
      </w:r>
      <w:r w:rsidR="006C54B3">
        <w:instrText xml:space="preserve"> REF _Ref404350119 \r \h </w:instrText>
      </w:r>
      <w:r w:rsidR="006C54B3">
        <w:fldChar w:fldCharType="separate"/>
      </w:r>
      <w:proofErr w:type="gramStart"/>
      <w:r w:rsidR="003D2756">
        <w:t>13.3</w:t>
      </w:r>
      <w:r w:rsidR="006C54B3">
        <w:fldChar w:fldCharType="end"/>
      </w:r>
      <w:r w:rsidR="006C54B3">
        <w:t xml:space="preserve"> </w:t>
      </w:r>
      <w:r w:rsidRPr="00DF532F">
        <w:t>nebo</w:t>
      </w:r>
      <w:proofErr w:type="gramEnd"/>
      <w:r w:rsidRPr="00DF532F">
        <w:t xml:space="preserve"> osobou pověřenou v písemné formě příslušnou Smluvní stranou k převzetí daného oznámení či sdělení;</w:t>
      </w:r>
    </w:p>
    <w:p w14:paraId="27290322" w14:textId="2E0CD9A7" w:rsidR="00E2387D" w:rsidRPr="00DF532F" w:rsidRDefault="00E32F8A" w:rsidP="0025366D">
      <w:pPr>
        <w:pStyle w:val="Claneka"/>
        <w:widowControl/>
      </w:pPr>
      <w:r w:rsidRPr="00DF532F">
        <w:t xml:space="preserve">v případě zaslání doporučenou </w:t>
      </w:r>
      <w:r w:rsidR="002423EE" w:rsidRPr="00DF532F">
        <w:t>poštou – v</w:t>
      </w:r>
      <w:r w:rsidRPr="00DF532F">
        <w:t xml:space="preserve"> okamžiku převzetí danou Smluvní stranou nebo, pokud daná Smluvní strana zásilku nepřevezme, (i) uplynutím tří</w:t>
      </w:r>
      <w:r w:rsidR="00692BD2">
        <w:t xml:space="preserve"> (3)</w:t>
      </w:r>
      <w:r w:rsidRPr="00DF532F">
        <w:t xml:space="preserve"> pracovních dnů od data uložení zásilky na dodací poště adresáta nebo (</w:t>
      </w:r>
      <w:proofErr w:type="spellStart"/>
      <w:r w:rsidRPr="00DF532F">
        <w:t>ii</w:t>
      </w:r>
      <w:proofErr w:type="spellEnd"/>
      <w:r w:rsidRPr="00DF532F">
        <w:t>) v den, kdy Smluvní strana odmítne převzetí poštovní zásilky, přičemž důkazem o zaslání poštou bude potvrzený podací lístek;</w:t>
      </w:r>
    </w:p>
    <w:p w14:paraId="6B6A0272" w14:textId="3E0697D6" w:rsidR="00E2387D" w:rsidRPr="00DF532F" w:rsidRDefault="00E32F8A" w:rsidP="0025366D">
      <w:pPr>
        <w:pStyle w:val="Claneka"/>
        <w:widowControl/>
      </w:pPr>
      <w:r w:rsidRPr="00DF532F">
        <w:t xml:space="preserve">v případě zaslání </w:t>
      </w:r>
      <w:r w:rsidR="002423EE" w:rsidRPr="00DF532F">
        <w:t>kurýrem – v</w:t>
      </w:r>
      <w:r w:rsidRPr="00DF532F">
        <w:t xml:space="preserve"> okamžiku převzetí danou Smluvní stranou nebo, pokud daná Smluvní strana zásilku nepřevezme, okamžikem kdy je zásilka vrácena odesílateli;</w:t>
      </w:r>
    </w:p>
    <w:p w14:paraId="5CECBA1C" w14:textId="77777777" w:rsidR="00E2387D" w:rsidRPr="00DF532F" w:rsidRDefault="00E32F8A" w:rsidP="0025366D">
      <w:pPr>
        <w:pStyle w:val="Claneka"/>
        <w:widowControl/>
      </w:pPr>
      <w:r w:rsidRPr="00DF532F">
        <w:lastRenderedPageBreak/>
        <w:t>v případě zaslání emailem – v okamžiku doručení potvrzení o doručení do emailové schránky příjemce.</w:t>
      </w:r>
    </w:p>
    <w:p w14:paraId="00ACB731" w14:textId="2F6E07B7" w:rsidR="00E2387D" w:rsidRPr="00DF532F" w:rsidRDefault="00E32F8A" w:rsidP="0025366D">
      <w:pPr>
        <w:pStyle w:val="Clanek11"/>
        <w:widowControl/>
      </w:pPr>
      <w:bookmarkStart w:id="29" w:name="_Ref404350119"/>
      <w:r w:rsidRPr="00DF532F">
        <w:t xml:space="preserve">Pokud </w:t>
      </w:r>
      <w:r w:rsidR="001A4A6C">
        <w:t>Prodávající</w:t>
      </w:r>
      <w:r w:rsidRPr="00DF532F">
        <w:t xml:space="preserve"> neoznámí ostatním Smluvním stranám písemně jinou adresu, rozumí se doručovací adresou </w:t>
      </w:r>
      <w:r w:rsidR="001A4A6C">
        <w:t>Prodávajícího</w:t>
      </w:r>
      <w:r w:rsidRPr="00DF532F">
        <w:t>:</w:t>
      </w:r>
      <w:bookmarkEnd w:id="29"/>
      <w:r w:rsidRPr="00DF532F">
        <w:t xml:space="preserve"> </w:t>
      </w:r>
    </w:p>
    <w:p w14:paraId="351B3F45" w14:textId="77777777" w:rsidR="00E2387D" w:rsidRPr="00DF532F" w:rsidRDefault="00E2387D" w:rsidP="0025366D"/>
    <w:p w14:paraId="715713C1" w14:textId="78EF6B2C" w:rsidR="00E2387D" w:rsidRPr="00DF532F" w:rsidRDefault="00E32F8A" w:rsidP="0025366D">
      <w:pPr>
        <w:pStyle w:val="Text11"/>
      </w:pPr>
      <w:r w:rsidRPr="00DF532F">
        <w:t xml:space="preserve">Pokud </w:t>
      </w:r>
      <w:r w:rsidR="001F3C51">
        <w:t>Kupující</w:t>
      </w:r>
      <w:r w:rsidRPr="00DF532F">
        <w:t xml:space="preserve"> neoznámí ostatním Smluvním stranám písemně jinou adresu, rozumí se doručovací adresou </w:t>
      </w:r>
      <w:r w:rsidR="001F3C51">
        <w:t>Kupujícího</w:t>
      </w:r>
      <w:r w:rsidRPr="00DF532F">
        <w:t xml:space="preserve">: </w:t>
      </w:r>
    </w:p>
    <w:p w14:paraId="0770664A" w14:textId="77777777" w:rsidR="004D36C8" w:rsidRPr="00DF532F" w:rsidRDefault="004D36C8" w:rsidP="004D36C8">
      <w:pPr>
        <w:numPr>
          <w:ilvl w:val="0"/>
          <w:numId w:val="26"/>
        </w:numPr>
      </w:pPr>
      <w:r>
        <w:t>Název</w:t>
      </w:r>
      <w:r w:rsidR="00E32F8A" w:rsidRPr="00DF532F">
        <w:t>:</w:t>
      </w:r>
      <w:r w:rsidR="00E32F8A" w:rsidRPr="00DF532F">
        <w:tab/>
      </w:r>
      <w:r w:rsidRPr="00BA41B7">
        <w:rPr>
          <w:b/>
          <w:bCs/>
        </w:rPr>
        <w:t>městská část Praha-Libuš</w:t>
      </w:r>
    </w:p>
    <w:p w14:paraId="552C385D" w14:textId="77777777" w:rsidR="00E2387D" w:rsidRPr="00DF532F" w:rsidRDefault="00E2387D" w:rsidP="0025366D">
      <w:pPr>
        <w:pStyle w:val="Text11"/>
      </w:pPr>
    </w:p>
    <w:p w14:paraId="1C7B3CFA" w14:textId="77777777" w:rsidR="00E2387D" w:rsidRPr="00DF532F" w:rsidRDefault="00E32F8A" w:rsidP="0025366D">
      <w:pPr>
        <w:pStyle w:val="Text11"/>
      </w:pPr>
      <w:r w:rsidRPr="00DF532F">
        <w:t xml:space="preserve">Pokud Schovatel neoznámí ostatním Smluvním stranám písemně jinou adresu, rozumí se doručovací adresou Schovatele: </w:t>
      </w:r>
    </w:p>
    <w:p w14:paraId="73E154B5" w14:textId="50248234" w:rsidR="00E2387D" w:rsidRPr="00DF532F" w:rsidRDefault="00E32F8A" w:rsidP="004F419C">
      <w:pPr>
        <w:pStyle w:val="Text11"/>
      </w:pPr>
      <w:r w:rsidRPr="00DF532F">
        <w:t xml:space="preserve">Smluvní strana oznámí </w:t>
      </w:r>
      <w:r w:rsidR="00692BD2">
        <w:t>ostatním</w:t>
      </w:r>
      <w:r w:rsidRPr="00DF532F">
        <w:t xml:space="preserve"> Smluvním stranám bez zbytečného odkladu veškeré změny údajů uvedených v čl</w:t>
      </w:r>
      <w:r w:rsidR="001B3ECD">
        <w:t>ánku</w:t>
      </w:r>
      <w:r w:rsidRPr="00DF532F">
        <w:t xml:space="preserve"> </w:t>
      </w:r>
      <w:r w:rsidR="006C54B3">
        <w:fldChar w:fldCharType="begin"/>
      </w:r>
      <w:r w:rsidR="006C54B3">
        <w:instrText xml:space="preserve"> REF _Ref404350119 \r \h </w:instrText>
      </w:r>
      <w:r w:rsidR="006C54B3">
        <w:fldChar w:fldCharType="separate"/>
      </w:r>
      <w:proofErr w:type="gramStart"/>
      <w:r w:rsidR="003D2756">
        <w:t>13.3</w:t>
      </w:r>
      <w:r w:rsidR="006C54B3">
        <w:fldChar w:fldCharType="end"/>
      </w:r>
      <w:r w:rsidR="00FB164E">
        <w:t>.</w:t>
      </w:r>
      <w:r w:rsidRPr="00DF532F">
        <w:t xml:space="preserve"> a veškeré</w:t>
      </w:r>
      <w:proofErr w:type="gramEnd"/>
      <w:r w:rsidRPr="00DF532F">
        <w:t xml:space="preserve"> další změny své poštovní adresy, doporučenou poštou; toto oznámení musí být zasláno na adresu uvedenou v čl</w:t>
      </w:r>
      <w:r w:rsidR="001B3ECD">
        <w:t>ánku</w:t>
      </w:r>
      <w:r w:rsidRPr="00DF532F">
        <w:t xml:space="preserve"> </w:t>
      </w:r>
      <w:r w:rsidRPr="00DF532F">
        <w:fldChar w:fldCharType="begin"/>
      </w:r>
      <w:r w:rsidRPr="00DF532F">
        <w:instrText xml:space="preserve"> REF _Ref404350119 \r \h </w:instrText>
      </w:r>
      <w:r w:rsidR="00DF532F" w:rsidRPr="00DF532F">
        <w:instrText xml:space="preserve"> \* MERGEFORMAT </w:instrText>
      </w:r>
      <w:r w:rsidRPr="00DF532F">
        <w:fldChar w:fldCharType="separate"/>
      </w:r>
      <w:proofErr w:type="gramStart"/>
      <w:r w:rsidR="003D2756">
        <w:t>13.3</w:t>
      </w:r>
      <w:r w:rsidRPr="00DF532F">
        <w:fldChar w:fldCharType="end"/>
      </w:r>
      <w:r w:rsidRPr="00DF532F">
        <w:t xml:space="preserve"> (či</w:t>
      </w:r>
      <w:proofErr w:type="gramEnd"/>
      <w:r w:rsidRPr="00DF532F">
        <w:t xml:space="preserve"> na adresu řádně oznámenou výše uvedeným způsobem). V případě řádného doručení takového oznámení bude poštovní adresa Smluvní strany změněna bez nutnosti změny této Smlouvy či přijetí jakékoli jiné dohody mezi Smluvními stranami. </w:t>
      </w:r>
    </w:p>
    <w:p w14:paraId="267BA8AE" w14:textId="77777777" w:rsidR="00E2387D" w:rsidRPr="00DF532F" w:rsidRDefault="00E32F8A" w:rsidP="0025366D">
      <w:pPr>
        <w:pStyle w:val="Nadpis1"/>
      </w:pPr>
      <w:r w:rsidRPr="00DF532F">
        <w:t>Závěrečná ustanovení</w:t>
      </w:r>
    </w:p>
    <w:p w14:paraId="7102D7AD" w14:textId="5B3FD8F7" w:rsidR="00905434" w:rsidRDefault="00905434" w:rsidP="0025366D">
      <w:pPr>
        <w:pStyle w:val="Clanek11"/>
        <w:widowControl/>
      </w:pPr>
      <w:r>
        <w:t xml:space="preserve">Tato </w:t>
      </w:r>
      <w:r w:rsidRPr="00DF532F">
        <w:t>Smlouv</w:t>
      </w:r>
      <w:r w:rsidR="002423EE">
        <w:t>a</w:t>
      </w:r>
      <w:r w:rsidRPr="00DF532F">
        <w:t xml:space="preserve"> se řídí práv</w:t>
      </w:r>
      <w:r>
        <w:t>em</w:t>
      </w:r>
      <w:r w:rsidRPr="00DF532F">
        <w:t xml:space="preserve"> České republiky.</w:t>
      </w:r>
    </w:p>
    <w:p w14:paraId="1518F818" w14:textId="77777777" w:rsidR="00E2387D" w:rsidRPr="00DF532F" w:rsidRDefault="00E32F8A" w:rsidP="0025366D">
      <w:pPr>
        <w:pStyle w:val="Clanek11"/>
        <w:widowControl/>
      </w:pPr>
      <w:r w:rsidRPr="00DF532F">
        <w:t>Není-li výslovně uvedeno jinak, nese každá ze Smluvních stran své vlastní náklady vzniklé v souvislosti s plněním nebo v důsledku plnění povinností plynoucích z této Smlouvy.</w:t>
      </w:r>
    </w:p>
    <w:p w14:paraId="79F26816" w14:textId="77777777" w:rsidR="00E2387D" w:rsidRPr="00DF532F" w:rsidRDefault="00E32F8A" w:rsidP="0025366D">
      <w:pPr>
        <w:pStyle w:val="Clanek11"/>
        <w:widowControl/>
      </w:pPr>
      <w:r w:rsidRPr="00DF532F">
        <w:t xml:space="preserve">Smluvní strany se pokusí vyřešit smírnou cestou v dobré víře veškeré spory vzešlé v souvislosti s touto Smlouvou. V případě sporu vyplývajícího z této Smlouvy nebo v souvislosti s ní, který se Smluvním stranám nepodaří vyřešit smírnou cestou do třiceti (30) dnů, lze podat u obecného soudu příslušné podání. </w:t>
      </w:r>
    </w:p>
    <w:p w14:paraId="63901D1C" w14:textId="77777777" w:rsidR="00E2387D" w:rsidRPr="00DF532F" w:rsidRDefault="00E32F8A" w:rsidP="0025366D">
      <w:pPr>
        <w:pStyle w:val="Clanek11"/>
        <w:widowControl/>
      </w:pPr>
      <w:r w:rsidRPr="00DF532F">
        <w:t>Žádné změny nebo dodatky této Smlouvy nebudou platné, pokud nebudou učiněny písemně formou číslovaných dodatků.</w:t>
      </w:r>
    </w:p>
    <w:p w14:paraId="2AB9A499" w14:textId="77777777" w:rsidR="00E2387D" w:rsidRPr="00DF532F" w:rsidRDefault="00E32F8A" w:rsidP="0025366D">
      <w:pPr>
        <w:pStyle w:val="Clanek11"/>
        <w:widowControl/>
      </w:pPr>
      <w:r w:rsidRPr="00DF532F">
        <w:t>Smluvní strany tímto prohlašují, že ve smyslu § 1765 odst. 2 zákona č. 89/2012 Sb., občanský zákoník, v platném znění na sebe berou nebezpečí změny okolností a žádná ze Smluvních stran tedy není oprávněná domáhat se po druhé Smluvní straně a/nebo soudně obnovení jednání o této Smlouvě a/nebo změnu či zrušení závazků z této Smlouvy z důvodu podstatné změny okolností zakládající hrubý nepoměr v právech a povinnostech Smluvních stran. S ohledem na tuto skutečnost se Smluvní strany dohodly, že ustanovení § 1765 odst. 1 a § 1766 se neuplatní na právní vztahy mezi Smluvními stranami vyplývající z této Smlouvy a/nebo v souvislosti s ní.</w:t>
      </w:r>
    </w:p>
    <w:p w14:paraId="2EEC4ADD" w14:textId="77777777" w:rsidR="00E2387D" w:rsidRPr="00DF532F" w:rsidRDefault="00E32F8A" w:rsidP="0025366D">
      <w:pPr>
        <w:pStyle w:val="Clanek11"/>
        <w:widowControl/>
      </w:pPr>
      <w:r w:rsidRPr="00DF532F">
        <w:t>Ustanovení § 1740 odst. 3 zákona č. 89/2012 Sb., občanský zákoník, v platném znění se na tuto Smlouvu ani na žádný z dodatků k ní nepoužije.</w:t>
      </w:r>
    </w:p>
    <w:p w14:paraId="3A00CC7D" w14:textId="77777777" w:rsidR="00E2387D" w:rsidRPr="00DF532F" w:rsidRDefault="00E32F8A" w:rsidP="0025366D">
      <w:pPr>
        <w:pStyle w:val="Clanek11"/>
        <w:widowControl/>
      </w:pPr>
      <w:r w:rsidRPr="00DF532F">
        <w:t>Smluvní strany tímto souhlasí a berou na vědomí, že Schovatel je povinen tuto Smlouvu registrovat v elektronické knize úschov České advokátní komory ve smyslu usnesení České advokátní komory č. 7/2004 Věstníku</w:t>
      </w:r>
      <w:r w:rsidR="00692BD2">
        <w:t>,</w:t>
      </w:r>
      <w:r w:rsidRPr="00DF532F">
        <w:t xml:space="preserve"> v</w:t>
      </w:r>
      <w:r w:rsidR="00692BD2">
        <w:t xml:space="preserve"> platném</w:t>
      </w:r>
      <w:r w:rsidRPr="00DF532F">
        <w:t xml:space="preserve"> znění.</w:t>
      </w:r>
    </w:p>
    <w:p w14:paraId="71094D7F" w14:textId="6108966C" w:rsidR="0030259A" w:rsidRDefault="0030259A" w:rsidP="0030259A">
      <w:pPr>
        <w:pStyle w:val="Clanek11"/>
        <w:rPr>
          <w:b/>
        </w:rPr>
      </w:pPr>
      <w:r w:rsidRPr="00FA7434">
        <w:t xml:space="preserve">Tato </w:t>
      </w:r>
      <w:r>
        <w:t>S</w:t>
      </w:r>
      <w:r w:rsidRPr="00FA7434">
        <w:t xml:space="preserve">mlouva nabývá platnosti dnem jejího podpisu smluvními stranami a účinnosti dnem její registrace v registru smluv dle zákona č. 340/2015 Sb., o zvláštních podmínkách účinnosti některých smluv, uveřejňování těchto smluv a o registru smluv. Smluvní strany výslovně sjednávají, že uveřejnění této smlouvy v registru smluv dle zákona č. 340/2015 Sb., o zvláštních podmínkách účinnosti některých smluv, uveřejňování těchto smluv a o registru smluv zajistí </w:t>
      </w:r>
      <w:r>
        <w:t>P</w:t>
      </w:r>
      <w:r w:rsidRPr="00FA7434">
        <w:t xml:space="preserve">rodávající do </w:t>
      </w:r>
      <w:r>
        <w:t>pěti (5) pracovních</w:t>
      </w:r>
      <w:r w:rsidRPr="00FA7434">
        <w:t xml:space="preserve"> dnů od podpisu </w:t>
      </w:r>
      <w:r>
        <w:t>S</w:t>
      </w:r>
      <w:r w:rsidRPr="00FA7434">
        <w:t xml:space="preserve">mlouvy a neprodleně bude </w:t>
      </w:r>
      <w:r w:rsidR="00940F01">
        <w:t>K</w:t>
      </w:r>
      <w:r w:rsidRPr="00FA7434">
        <w:t>upujícího</w:t>
      </w:r>
      <w:r w:rsidR="00940F01">
        <w:t xml:space="preserve"> a Schovatele</w:t>
      </w:r>
      <w:r w:rsidRPr="00FA7434">
        <w:t xml:space="preserve"> o provedeném uveřejnění v registru smluv informovat. Smluvní strany souhlasí s uveřejněním této </w:t>
      </w:r>
      <w:r>
        <w:t>S</w:t>
      </w:r>
      <w:r w:rsidRPr="00FA7434">
        <w:t xml:space="preserve">mlouvy a konstatují, že ve </w:t>
      </w:r>
      <w:r>
        <w:t>S</w:t>
      </w:r>
      <w:r w:rsidRPr="00FA7434">
        <w:t xml:space="preserve">mlouvě nejsou informace, které nemohou být </w:t>
      </w:r>
      <w:r w:rsidRPr="00FA7434">
        <w:lastRenderedPageBreak/>
        <w:t>poskytnuty podle zákona č. 340/2015 Sb., o zvláštních podmínkách účinnosti některých smluv, uveřejňování těchto smluv a o registru smluv a zákona č. 106/1999 Sb., o svobodném přístupu k informacím.</w:t>
      </w:r>
    </w:p>
    <w:p w14:paraId="795A27E5" w14:textId="77777777" w:rsidR="0097051D" w:rsidRPr="00DF532F" w:rsidRDefault="00E32F8A" w:rsidP="0025366D">
      <w:pPr>
        <w:pStyle w:val="Clanek11"/>
        <w:widowControl/>
      </w:pPr>
      <w:r w:rsidRPr="00DF532F">
        <w:t>Tato Smlouva byla vyhotovena ve třech (3) identických stejnopisech v českém jazyce. Každá ze Smluvních stran obdrží po jednom (1) stejnopise.</w:t>
      </w:r>
    </w:p>
    <w:p w14:paraId="1334A595" w14:textId="77777777" w:rsidR="005E3593" w:rsidRDefault="005E3593" w:rsidP="0025366D">
      <w:pPr>
        <w:rPr>
          <w:rFonts w:cs="Arial"/>
          <w:b/>
          <w:bCs/>
          <w:kern w:val="32"/>
          <w:szCs w:val="32"/>
        </w:rPr>
      </w:pPr>
    </w:p>
    <w:p w14:paraId="19679367" w14:textId="3C4A8DF4" w:rsidR="00234A53" w:rsidRDefault="006C54B3" w:rsidP="0025366D">
      <w:pPr>
        <w:rPr>
          <w:rFonts w:cs="Arial"/>
          <w:b/>
          <w:bCs/>
          <w:kern w:val="32"/>
          <w:szCs w:val="32"/>
        </w:rPr>
      </w:pPr>
      <w:r w:rsidRPr="006C54B3">
        <w:rPr>
          <w:rFonts w:cs="Arial"/>
          <w:b/>
          <w:bCs/>
          <w:kern w:val="32"/>
          <w:szCs w:val="32"/>
        </w:rPr>
        <w:t xml:space="preserve">NA DŮKAZ </w:t>
      </w:r>
      <w:r w:rsidR="00FA7BB7" w:rsidRPr="006C54B3">
        <w:rPr>
          <w:rFonts w:cs="Arial"/>
          <w:b/>
          <w:bCs/>
          <w:kern w:val="32"/>
          <w:szCs w:val="32"/>
        </w:rPr>
        <w:t>TOHO, ŽE SOUHLASÍ S OBSAHEM TÉTO SMLOUVY, ROZUMÍ JÍ A ZAVAZUJÍ SE JI SPLNIT, SMLUVNÍ STRANY PŘIPOJUJÍ SVÉ PODPISY A PROHLAŠUJÍ, ŽE TUTO SMLOUVU UZAVÍRAJÍ ZE SVÉ SVOBODNÉ, VÁŽNÉ VŮLE A NIKOLI V TÍSNI.</w:t>
      </w:r>
    </w:p>
    <w:tbl>
      <w:tblPr>
        <w:tblW w:w="9322" w:type="dxa"/>
        <w:tblLook w:val="0000" w:firstRow="0" w:lastRow="0" w:firstColumn="0" w:lastColumn="0" w:noHBand="0" w:noVBand="0"/>
      </w:tblPr>
      <w:tblGrid>
        <w:gridCol w:w="4644"/>
        <w:gridCol w:w="4678"/>
      </w:tblGrid>
      <w:tr w:rsidR="001C2AEE" w:rsidRPr="00DF532F" w14:paraId="328D9DFF" w14:textId="77777777" w:rsidTr="001C2AEE">
        <w:tc>
          <w:tcPr>
            <w:tcW w:w="4644" w:type="dxa"/>
          </w:tcPr>
          <w:p w14:paraId="38CB622C" w14:textId="6017E6FD" w:rsidR="001C2AEE" w:rsidRPr="00DF532F" w:rsidRDefault="00941746" w:rsidP="0025366D">
            <w:r w:rsidRPr="00BA41B7">
              <w:rPr>
                <w:b/>
                <w:bCs/>
              </w:rPr>
              <w:t>městská část Praha-Libuš</w:t>
            </w:r>
          </w:p>
        </w:tc>
        <w:tc>
          <w:tcPr>
            <w:tcW w:w="4678" w:type="dxa"/>
          </w:tcPr>
          <w:p w14:paraId="6D8215DD" w14:textId="19AB60D2" w:rsidR="001C2AEE" w:rsidRPr="00DF532F" w:rsidRDefault="001C2AEE" w:rsidP="0025366D"/>
        </w:tc>
      </w:tr>
      <w:tr w:rsidR="001C2AEE" w:rsidRPr="00DF532F" w14:paraId="192CE847" w14:textId="77777777" w:rsidTr="001C2AEE">
        <w:tc>
          <w:tcPr>
            <w:tcW w:w="4644" w:type="dxa"/>
          </w:tcPr>
          <w:p w14:paraId="7DF309E3" w14:textId="08AACC8F" w:rsidR="001C2AEE" w:rsidRPr="00DF532F" w:rsidRDefault="001C2AEE" w:rsidP="0025366D">
            <w:r w:rsidRPr="00DF532F">
              <w:t xml:space="preserve">Místo: </w:t>
            </w:r>
            <w:r w:rsidR="00940F01">
              <w:rPr>
                <w:bCs/>
                <w:szCs w:val="22"/>
              </w:rPr>
              <w:t>Praha</w:t>
            </w:r>
          </w:p>
          <w:p w14:paraId="6FCF49E4" w14:textId="20C25F3B" w:rsidR="001C2AEE" w:rsidRPr="00DF532F" w:rsidRDefault="001C2AEE" w:rsidP="0025366D">
            <w:r w:rsidRPr="00DF532F">
              <w:t xml:space="preserve">Datum: </w:t>
            </w:r>
          </w:p>
        </w:tc>
        <w:tc>
          <w:tcPr>
            <w:tcW w:w="4678" w:type="dxa"/>
          </w:tcPr>
          <w:p w14:paraId="7E52968D" w14:textId="702FB074" w:rsidR="001C2AEE" w:rsidRPr="00DF532F" w:rsidRDefault="001C2AEE" w:rsidP="0025366D">
            <w:r w:rsidRPr="00DF532F">
              <w:t xml:space="preserve">Místo: </w:t>
            </w:r>
            <w:r w:rsidR="00941746">
              <w:rPr>
                <w:bCs/>
                <w:szCs w:val="22"/>
              </w:rPr>
              <w:t>Praha</w:t>
            </w:r>
          </w:p>
          <w:p w14:paraId="4166A0A0" w14:textId="4913E4AA" w:rsidR="001C2AEE" w:rsidRPr="00DF532F" w:rsidRDefault="001C2AEE" w:rsidP="0025366D">
            <w:pPr>
              <w:rPr>
                <w:b/>
              </w:rPr>
            </w:pPr>
            <w:r w:rsidRPr="00DF532F">
              <w:t>Datum:</w:t>
            </w:r>
          </w:p>
        </w:tc>
      </w:tr>
      <w:tr w:rsidR="001C2AEE" w:rsidRPr="00DF532F" w14:paraId="07FDB908" w14:textId="77777777" w:rsidTr="001C2AEE">
        <w:tc>
          <w:tcPr>
            <w:tcW w:w="4644" w:type="dxa"/>
          </w:tcPr>
          <w:p w14:paraId="6AD7B093" w14:textId="77777777" w:rsidR="001C2AEE" w:rsidRPr="00DF532F" w:rsidRDefault="001C2AEE" w:rsidP="0025366D"/>
          <w:p w14:paraId="6F9DEDDD" w14:textId="77777777" w:rsidR="001C2AEE" w:rsidRPr="00DF532F" w:rsidRDefault="001C2AEE" w:rsidP="0025366D">
            <w:r w:rsidRPr="00DF532F">
              <w:t>_______________________________________</w:t>
            </w:r>
          </w:p>
        </w:tc>
        <w:tc>
          <w:tcPr>
            <w:tcW w:w="4678" w:type="dxa"/>
          </w:tcPr>
          <w:p w14:paraId="18BB17DF" w14:textId="77777777" w:rsidR="001C2AEE" w:rsidRPr="00DF532F" w:rsidRDefault="001C2AEE" w:rsidP="0025366D"/>
          <w:p w14:paraId="5C8F7EBB" w14:textId="77777777" w:rsidR="001C2AEE" w:rsidRPr="00DF532F" w:rsidRDefault="001C2AEE" w:rsidP="0025366D">
            <w:r w:rsidRPr="00DF532F">
              <w:t>_______________________________________</w:t>
            </w:r>
          </w:p>
        </w:tc>
      </w:tr>
      <w:tr w:rsidR="001C2AEE" w:rsidRPr="00DF532F" w14:paraId="2A290044" w14:textId="77777777" w:rsidTr="001C2AEE">
        <w:tc>
          <w:tcPr>
            <w:tcW w:w="4644" w:type="dxa"/>
          </w:tcPr>
          <w:p w14:paraId="20C9313D" w14:textId="5EAE210B" w:rsidR="001C2AEE" w:rsidRPr="00DF532F" w:rsidRDefault="001C2AEE" w:rsidP="0025366D"/>
        </w:tc>
        <w:tc>
          <w:tcPr>
            <w:tcW w:w="4678" w:type="dxa"/>
          </w:tcPr>
          <w:p w14:paraId="0753852F" w14:textId="3B4E6FF0" w:rsidR="001C2AEE" w:rsidRPr="00DF532F" w:rsidRDefault="001C2AEE" w:rsidP="0025366D"/>
        </w:tc>
      </w:tr>
      <w:tr w:rsidR="001C2AEE" w:rsidRPr="00DF532F" w14:paraId="3D960DEC" w14:textId="77777777" w:rsidTr="001C2AEE">
        <w:tc>
          <w:tcPr>
            <w:tcW w:w="4644" w:type="dxa"/>
          </w:tcPr>
          <w:p w14:paraId="3BA379E3" w14:textId="39E73694" w:rsidR="001C2AEE" w:rsidRPr="00DF532F" w:rsidRDefault="001C2AEE" w:rsidP="0025366D"/>
        </w:tc>
        <w:tc>
          <w:tcPr>
            <w:tcW w:w="4678" w:type="dxa"/>
          </w:tcPr>
          <w:p w14:paraId="3910338A" w14:textId="7FADE4D2" w:rsidR="001C2AEE" w:rsidRPr="00DF532F" w:rsidRDefault="001C2AEE" w:rsidP="0025366D"/>
        </w:tc>
      </w:tr>
      <w:tr w:rsidR="001C2AEE" w:rsidRPr="00DF532F" w14:paraId="04F2C494" w14:textId="77777777" w:rsidTr="001C2AEE">
        <w:tc>
          <w:tcPr>
            <w:tcW w:w="4644" w:type="dxa"/>
          </w:tcPr>
          <w:p w14:paraId="7AA158E8" w14:textId="7625AF1E" w:rsidR="001C2AEE" w:rsidRPr="00DF532F" w:rsidRDefault="001C2AEE" w:rsidP="0025366D"/>
        </w:tc>
        <w:tc>
          <w:tcPr>
            <w:tcW w:w="4678" w:type="dxa"/>
          </w:tcPr>
          <w:p w14:paraId="1EB0EFF8" w14:textId="7223C2DB" w:rsidR="001C2AEE" w:rsidRPr="00DF532F" w:rsidRDefault="001C2AEE" w:rsidP="0025366D"/>
        </w:tc>
      </w:tr>
      <w:tr w:rsidR="001C2AEE" w:rsidRPr="00DF532F" w14:paraId="59CA6497" w14:textId="77777777" w:rsidTr="001C2AEE">
        <w:tc>
          <w:tcPr>
            <w:tcW w:w="4644" w:type="dxa"/>
          </w:tcPr>
          <w:p w14:paraId="706C202E" w14:textId="77777777" w:rsidR="001C2AEE" w:rsidRPr="00DF532F" w:rsidRDefault="001C2AEE" w:rsidP="0025366D">
            <w:pPr>
              <w:suppressAutoHyphens/>
              <w:spacing w:before="80" w:after="80"/>
              <w:rPr>
                <w:bCs/>
              </w:rPr>
            </w:pPr>
          </w:p>
        </w:tc>
        <w:tc>
          <w:tcPr>
            <w:tcW w:w="4678" w:type="dxa"/>
          </w:tcPr>
          <w:p w14:paraId="7F1B6A4F" w14:textId="77777777" w:rsidR="001C2AEE" w:rsidRPr="00DF532F" w:rsidRDefault="001C2AEE" w:rsidP="0025366D">
            <w:pPr>
              <w:suppressAutoHyphens/>
              <w:spacing w:before="80" w:after="80"/>
              <w:rPr>
                <w:bCs/>
              </w:rPr>
            </w:pPr>
          </w:p>
        </w:tc>
      </w:tr>
      <w:tr w:rsidR="001C2AEE" w:rsidRPr="00DF532F" w14:paraId="37C1B9A3" w14:textId="77777777" w:rsidTr="001C2AEE">
        <w:tc>
          <w:tcPr>
            <w:tcW w:w="4644" w:type="dxa"/>
          </w:tcPr>
          <w:p w14:paraId="4481D37D" w14:textId="43665DD6" w:rsidR="001C2AEE" w:rsidRPr="00DF532F" w:rsidRDefault="00941746" w:rsidP="00F3248D">
            <w:bookmarkStart w:id="30" w:name="_GoBack"/>
            <w:bookmarkEnd w:id="30"/>
            <w:r>
              <w:rPr>
                <w:rStyle w:val="Siln"/>
              </w:rPr>
              <w:t>advokát</w:t>
            </w:r>
          </w:p>
        </w:tc>
        <w:tc>
          <w:tcPr>
            <w:tcW w:w="4678" w:type="dxa"/>
          </w:tcPr>
          <w:p w14:paraId="439B4C0F" w14:textId="77777777" w:rsidR="001C2AEE" w:rsidRPr="00DF532F" w:rsidRDefault="001C2AEE" w:rsidP="0025366D"/>
        </w:tc>
      </w:tr>
      <w:tr w:rsidR="001C2AEE" w:rsidRPr="00DF532F" w14:paraId="541AE183" w14:textId="77777777" w:rsidTr="001C2AEE">
        <w:tc>
          <w:tcPr>
            <w:tcW w:w="4644" w:type="dxa"/>
          </w:tcPr>
          <w:p w14:paraId="1DFB620E" w14:textId="7C26417D" w:rsidR="001C2AEE" w:rsidRPr="00DF532F" w:rsidRDefault="001C2AEE" w:rsidP="0025366D">
            <w:r w:rsidRPr="00DF532F">
              <w:t xml:space="preserve">Místo: </w:t>
            </w:r>
            <w:r w:rsidR="00941746">
              <w:t>Praha</w:t>
            </w:r>
          </w:p>
          <w:p w14:paraId="4FED83A2" w14:textId="40C81817" w:rsidR="001C2AEE" w:rsidRPr="00DF532F" w:rsidRDefault="001C2AEE" w:rsidP="0025366D">
            <w:r w:rsidRPr="00DF532F">
              <w:t xml:space="preserve">Datum: </w:t>
            </w:r>
          </w:p>
        </w:tc>
        <w:tc>
          <w:tcPr>
            <w:tcW w:w="4678" w:type="dxa"/>
          </w:tcPr>
          <w:p w14:paraId="65DFC1CE" w14:textId="77777777" w:rsidR="001C2AEE" w:rsidRPr="00DF532F" w:rsidRDefault="001C2AEE" w:rsidP="0025366D">
            <w:pPr>
              <w:rPr>
                <w:b/>
              </w:rPr>
            </w:pPr>
          </w:p>
        </w:tc>
      </w:tr>
      <w:tr w:rsidR="001C2AEE" w:rsidRPr="00DF532F" w14:paraId="719A483C" w14:textId="77777777" w:rsidTr="001C2AEE">
        <w:tc>
          <w:tcPr>
            <w:tcW w:w="4644" w:type="dxa"/>
          </w:tcPr>
          <w:p w14:paraId="264A4B17" w14:textId="77777777" w:rsidR="001C2AEE" w:rsidRPr="00DF532F" w:rsidRDefault="001C2AEE" w:rsidP="0025366D"/>
          <w:p w14:paraId="0B2F656F" w14:textId="77777777" w:rsidR="001C2AEE" w:rsidRPr="00DF532F" w:rsidRDefault="001C2AEE" w:rsidP="0025366D">
            <w:r w:rsidRPr="00DF532F">
              <w:t>_______________________________________</w:t>
            </w:r>
          </w:p>
        </w:tc>
        <w:tc>
          <w:tcPr>
            <w:tcW w:w="4678" w:type="dxa"/>
          </w:tcPr>
          <w:p w14:paraId="34531004" w14:textId="77777777" w:rsidR="001C2AEE" w:rsidRPr="00DF532F" w:rsidRDefault="001C2AEE" w:rsidP="0025366D"/>
        </w:tc>
      </w:tr>
      <w:tr w:rsidR="001C2AEE" w:rsidRPr="00DF532F" w14:paraId="3CAFF248" w14:textId="77777777" w:rsidTr="001C2AEE">
        <w:tc>
          <w:tcPr>
            <w:tcW w:w="4644" w:type="dxa"/>
          </w:tcPr>
          <w:p w14:paraId="05BE0E8C" w14:textId="06AB8E57" w:rsidR="001C2AEE" w:rsidRPr="00DF532F" w:rsidRDefault="001C2AEE" w:rsidP="0025366D"/>
        </w:tc>
        <w:tc>
          <w:tcPr>
            <w:tcW w:w="4678" w:type="dxa"/>
          </w:tcPr>
          <w:p w14:paraId="6740D172" w14:textId="77777777" w:rsidR="001C2AEE" w:rsidRPr="00DF532F" w:rsidRDefault="001C2AEE" w:rsidP="0025366D"/>
        </w:tc>
      </w:tr>
    </w:tbl>
    <w:p w14:paraId="44EE9543" w14:textId="77777777" w:rsidR="00DB050C" w:rsidRPr="00DF532F" w:rsidRDefault="00DB050C" w:rsidP="007A35A1"/>
    <w:sectPr w:rsidR="00DB050C" w:rsidRPr="00DF532F" w:rsidSect="000D6F14">
      <w:headerReference w:type="default" r:id="rId9"/>
      <w:footerReference w:type="default" r:id="rId10"/>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5BCE8" w14:textId="77777777" w:rsidR="0056161F" w:rsidRDefault="0056161F">
      <w:r>
        <w:separator/>
      </w:r>
    </w:p>
  </w:endnote>
  <w:endnote w:type="continuationSeparator" w:id="0">
    <w:p w14:paraId="6661E5BC" w14:textId="77777777" w:rsidR="0056161F" w:rsidRDefault="0056161F">
      <w:r>
        <w:continuationSeparator/>
      </w:r>
    </w:p>
  </w:endnote>
  <w:endnote w:type="continuationNotice" w:id="1">
    <w:p w14:paraId="17600D99" w14:textId="77777777" w:rsidR="0056161F" w:rsidRDefault="005616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altName w:val="Century Gothic"/>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98551" w14:textId="77777777" w:rsidR="00C71ECF" w:rsidRPr="000F1DF5" w:rsidRDefault="00C71ECF"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F3248D">
      <w:rPr>
        <w:rStyle w:val="slostrnky"/>
        <w:rFonts w:ascii="Arial" w:hAnsi="Arial" w:cs="Arial"/>
        <w:b/>
        <w:noProof/>
        <w:sz w:val="15"/>
        <w:szCs w:val="15"/>
      </w:rPr>
      <w:t>8</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F3248D">
      <w:rPr>
        <w:rStyle w:val="slostrnky"/>
        <w:rFonts w:ascii="Arial" w:hAnsi="Arial" w:cs="Arial"/>
        <w:b/>
        <w:noProof/>
        <w:sz w:val="15"/>
        <w:szCs w:val="15"/>
      </w:rPr>
      <w:t>8</w:t>
    </w:r>
    <w:r w:rsidRPr="000F1DF5">
      <w:rPr>
        <w:rStyle w:val="slostrnky"/>
        <w:rFonts w:ascii="Arial" w:hAnsi="Arial" w:cs="Arial"/>
        <w:b/>
        <w:sz w:val="15"/>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B99A1" w14:textId="77777777" w:rsidR="0056161F" w:rsidRDefault="0056161F">
      <w:r>
        <w:separator/>
      </w:r>
    </w:p>
  </w:footnote>
  <w:footnote w:type="continuationSeparator" w:id="0">
    <w:p w14:paraId="76AB89E9" w14:textId="77777777" w:rsidR="0056161F" w:rsidRDefault="0056161F">
      <w:r>
        <w:continuationSeparator/>
      </w:r>
    </w:p>
  </w:footnote>
  <w:footnote w:type="continuationNotice" w:id="1">
    <w:p w14:paraId="207E05A6" w14:textId="77777777" w:rsidR="0056161F" w:rsidRDefault="0056161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5EA28" w14:textId="77777777" w:rsidR="002F4B40" w:rsidRDefault="002F4B4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94026"/>
    <w:multiLevelType w:val="multilevel"/>
    <w:tmpl w:val="7EC25FB4"/>
    <w:lvl w:ilvl="0">
      <w:start w:val="2"/>
      <w:numFmt w:val="decimal"/>
      <w:lvlText w:val="%1."/>
      <w:lvlJc w:val="left"/>
      <w:pPr>
        <w:tabs>
          <w:tab w:val="num" w:pos="567"/>
        </w:tabs>
        <w:ind w:left="567" w:hanging="567"/>
      </w:pPr>
      <w:rPr>
        <w:rFonts w:ascii="Times New Roman" w:hAnsi="Times New Roman"/>
        <w:b/>
        <w:i w:val="0"/>
        <w:sz w:val="22"/>
      </w:rPr>
    </w:lvl>
    <w:lvl w:ilvl="1">
      <w:start w:val="2"/>
      <w:numFmt w:val="decimal"/>
      <w:lvlText w:val="%1.%2"/>
      <w:lvlJc w:val="left"/>
      <w:pPr>
        <w:tabs>
          <w:tab w:val="num" w:pos="567"/>
        </w:tabs>
        <w:ind w:left="567" w:hanging="567"/>
      </w:pPr>
      <w:rPr>
        <w:rFonts w:ascii="Times New Roman Bold" w:hAnsi="Times New Roman Bold"/>
        <w:b/>
        <w:i w:val="0"/>
        <w:sz w:val="22"/>
      </w:rPr>
    </w:lvl>
    <w:lvl w:ilvl="2">
      <w:start w:val="2"/>
      <w:numFmt w:val="lowerLetter"/>
      <w:lvlText w:val="(%3)"/>
      <w:lvlJc w:val="left"/>
      <w:pPr>
        <w:tabs>
          <w:tab w:val="num" w:pos="992"/>
        </w:tabs>
        <w:ind w:left="992" w:hanging="425"/>
      </w:pPr>
      <w:rPr>
        <w:b w:val="0"/>
      </w:rPr>
    </w:lvl>
    <w:lvl w:ilvl="3">
      <w:start w:val="2"/>
      <w:numFmt w:val="lowerRoman"/>
      <w:lvlText w:val="(%4)"/>
      <w:lvlJc w:val="left"/>
      <w:pPr>
        <w:tabs>
          <w:tab w:val="num" w:pos="1561"/>
        </w:tabs>
        <w:ind w:left="1561" w:hanging="426"/>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B4E7014"/>
    <w:multiLevelType w:val="hybridMultilevel"/>
    <w:tmpl w:val="02945282"/>
    <w:lvl w:ilvl="0" w:tplc="DB0ABDD0">
      <w:start w:val="1"/>
      <w:numFmt w:val="lowerLetter"/>
      <w:lvlText w:val="(%1)"/>
      <w:lvlJc w:val="left"/>
      <w:pPr>
        <w:tabs>
          <w:tab w:val="num" w:pos="709"/>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CC6694"/>
    <w:multiLevelType w:val="multilevel"/>
    <w:tmpl w:val="6FC8DF3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1134"/>
        </w:tabs>
        <w:ind w:left="1134" w:hanging="142"/>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nsid w:val="13E02057"/>
    <w:multiLevelType w:val="multilevel"/>
    <w:tmpl w:val="6A42FEDA"/>
    <w:lvl w:ilvl="0">
      <w:start w:val="1"/>
      <w:numFmt w:val="decimal"/>
      <w:lvlRestart w:val="0"/>
      <w:pStyle w:val="LegalFlushStyle1"/>
      <w:lvlText w:val="%1."/>
      <w:lvlJc w:val="left"/>
      <w:pPr>
        <w:tabs>
          <w:tab w:val="num" w:pos="720"/>
        </w:tabs>
        <w:ind w:left="720" w:hanging="720"/>
      </w:pPr>
    </w:lvl>
    <w:lvl w:ilvl="1">
      <w:start w:val="1"/>
      <w:numFmt w:val="decimal"/>
      <w:pStyle w:val="LegalFlushStyle2"/>
      <w:lvlText w:val="%1.%2"/>
      <w:lvlJc w:val="left"/>
      <w:pPr>
        <w:tabs>
          <w:tab w:val="num" w:pos="720"/>
        </w:tabs>
        <w:ind w:left="720" w:hanging="720"/>
      </w:pPr>
    </w:lvl>
    <w:lvl w:ilvl="2">
      <w:start w:val="1"/>
      <w:numFmt w:val="decimal"/>
      <w:pStyle w:val="LegalFlushStyle3"/>
      <w:lvlText w:val="%1.%2.%3"/>
      <w:lvlJc w:val="left"/>
      <w:pPr>
        <w:tabs>
          <w:tab w:val="num" w:pos="1287"/>
        </w:tabs>
        <w:ind w:left="1287" w:hanging="720"/>
      </w:pPr>
      <w:rPr>
        <w:b w:val="0"/>
        <w:sz w:val="22"/>
        <w:szCs w:val="22"/>
      </w:rPr>
    </w:lvl>
    <w:lvl w:ilvl="3">
      <w:start w:val="1"/>
      <w:numFmt w:val="decimal"/>
      <w:pStyle w:val="LegalFlushStyle4"/>
      <w:lvlText w:val="%1.%2.%3.%4"/>
      <w:lvlJc w:val="left"/>
      <w:pPr>
        <w:tabs>
          <w:tab w:val="num" w:pos="2140"/>
        </w:tabs>
        <w:ind w:left="2140" w:hanging="864"/>
      </w:pPr>
    </w:lvl>
    <w:lvl w:ilvl="4">
      <w:start w:val="1"/>
      <w:numFmt w:val="lowerLetter"/>
      <w:pStyle w:val="LegalFlushStyle5"/>
      <w:lvlText w:val="(%5)"/>
      <w:lvlJc w:val="left"/>
      <w:pPr>
        <w:tabs>
          <w:tab w:val="num" w:pos="1440"/>
        </w:tabs>
        <w:ind w:left="1440" w:hanging="720"/>
      </w:pPr>
    </w:lvl>
    <w:lvl w:ilvl="5">
      <w:start w:val="1"/>
      <w:numFmt w:val="lowerRoman"/>
      <w:pStyle w:val="LegalFlushStyle6"/>
      <w:lvlText w:val="(%6)"/>
      <w:lvlJc w:val="left"/>
      <w:pPr>
        <w:tabs>
          <w:tab w:val="num" w:pos="2160"/>
        </w:tabs>
        <w:ind w:left="2160" w:hanging="720"/>
      </w:pPr>
    </w:lvl>
    <w:lvl w:ilvl="6">
      <w:start w:val="1"/>
      <w:numFmt w:val="decimal"/>
      <w:pStyle w:val="LegalFlushStyle7"/>
      <w:lvlText w:val="(%7)"/>
      <w:lvlJc w:val="left"/>
      <w:pPr>
        <w:tabs>
          <w:tab w:val="num" w:pos="2880"/>
        </w:tabs>
        <w:ind w:left="2880" w:hanging="720"/>
      </w:pPr>
    </w:lvl>
    <w:lvl w:ilvl="7">
      <w:start w:val="1"/>
      <w:numFmt w:val="upperLetter"/>
      <w:pStyle w:val="LegalFlushStyle8"/>
      <w:lvlText w:val="(%8)"/>
      <w:lvlJc w:val="left"/>
      <w:pPr>
        <w:tabs>
          <w:tab w:val="num" w:pos="3600"/>
        </w:tabs>
        <w:ind w:left="3600" w:hanging="720"/>
      </w:pPr>
    </w:lvl>
    <w:lvl w:ilvl="8">
      <w:start w:val="1"/>
      <w:numFmt w:val="none"/>
      <w:lvlText w:val=""/>
      <w:lvlJc w:val="left"/>
      <w:pPr>
        <w:tabs>
          <w:tab w:val="num" w:pos="3240"/>
        </w:tabs>
        <w:ind w:left="3240" w:hanging="360"/>
      </w:pPr>
    </w:lvl>
  </w:abstractNum>
  <w:abstractNum w:abstractNumId="7">
    <w:nsid w:val="164D3369"/>
    <w:multiLevelType w:val="multilevel"/>
    <w:tmpl w:val="28BC007C"/>
    <w:lvl w:ilvl="0">
      <w:start w:val="1"/>
      <w:numFmt w:val="lowerRoman"/>
      <w:lvlText w:val="(%1)"/>
      <w:lvlJc w:val="left"/>
      <w:pPr>
        <w:tabs>
          <w:tab w:val="num" w:pos="720"/>
        </w:tabs>
        <w:ind w:left="1559" w:hanging="425"/>
      </w:pPr>
      <w:rPr>
        <w:rFonts w:ascii="Times New Roman" w:hAnsi="Times New Roman"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BE558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9B97F99"/>
    <w:multiLevelType w:val="multilevel"/>
    <w:tmpl w:val="58C0499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D851E45"/>
    <w:multiLevelType w:val="hybridMultilevel"/>
    <w:tmpl w:val="E4DA077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20EC36B4"/>
    <w:multiLevelType w:val="multilevel"/>
    <w:tmpl w:val="1A267B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nsid w:val="25D22291"/>
    <w:multiLevelType w:val="hybridMultilevel"/>
    <w:tmpl w:val="EA0A3910"/>
    <w:lvl w:ilvl="0" w:tplc="AB8808DC">
      <w:start w:val="1"/>
      <w:numFmt w:val="decimal"/>
      <w:lvlText w:val="%1."/>
      <w:lvlJc w:val="left"/>
      <w:pPr>
        <w:ind w:left="394" w:hanging="360"/>
      </w:pPr>
      <w:rPr>
        <w:rFonts w:hint="default"/>
        <w:b w:val="0"/>
      </w:rPr>
    </w:lvl>
    <w:lvl w:ilvl="1" w:tplc="04050019">
      <w:start w:val="1"/>
      <w:numFmt w:val="lowerLetter"/>
      <w:lvlText w:val="%2."/>
      <w:lvlJc w:val="left"/>
      <w:pPr>
        <w:ind w:left="1114" w:hanging="360"/>
      </w:pPr>
    </w:lvl>
    <w:lvl w:ilvl="2" w:tplc="0405001B" w:tentative="1">
      <w:start w:val="1"/>
      <w:numFmt w:val="lowerRoman"/>
      <w:lvlText w:val="%3."/>
      <w:lvlJc w:val="right"/>
      <w:pPr>
        <w:ind w:left="1834" w:hanging="180"/>
      </w:pPr>
    </w:lvl>
    <w:lvl w:ilvl="3" w:tplc="0405000F" w:tentative="1">
      <w:start w:val="1"/>
      <w:numFmt w:val="decimal"/>
      <w:lvlText w:val="%4."/>
      <w:lvlJc w:val="left"/>
      <w:pPr>
        <w:ind w:left="2554" w:hanging="360"/>
      </w:pPr>
    </w:lvl>
    <w:lvl w:ilvl="4" w:tplc="04050019" w:tentative="1">
      <w:start w:val="1"/>
      <w:numFmt w:val="lowerLetter"/>
      <w:lvlText w:val="%5."/>
      <w:lvlJc w:val="left"/>
      <w:pPr>
        <w:ind w:left="3274" w:hanging="360"/>
      </w:pPr>
    </w:lvl>
    <w:lvl w:ilvl="5" w:tplc="0405001B" w:tentative="1">
      <w:start w:val="1"/>
      <w:numFmt w:val="lowerRoman"/>
      <w:lvlText w:val="%6."/>
      <w:lvlJc w:val="right"/>
      <w:pPr>
        <w:ind w:left="3994" w:hanging="180"/>
      </w:pPr>
    </w:lvl>
    <w:lvl w:ilvl="6" w:tplc="0405000F" w:tentative="1">
      <w:start w:val="1"/>
      <w:numFmt w:val="decimal"/>
      <w:lvlText w:val="%7."/>
      <w:lvlJc w:val="left"/>
      <w:pPr>
        <w:ind w:left="4714" w:hanging="360"/>
      </w:pPr>
    </w:lvl>
    <w:lvl w:ilvl="7" w:tplc="04050019" w:tentative="1">
      <w:start w:val="1"/>
      <w:numFmt w:val="lowerLetter"/>
      <w:lvlText w:val="%8."/>
      <w:lvlJc w:val="left"/>
      <w:pPr>
        <w:ind w:left="5434" w:hanging="360"/>
      </w:pPr>
    </w:lvl>
    <w:lvl w:ilvl="8" w:tplc="0405001B" w:tentative="1">
      <w:start w:val="1"/>
      <w:numFmt w:val="lowerRoman"/>
      <w:lvlText w:val="%9."/>
      <w:lvlJc w:val="right"/>
      <w:pPr>
        <w:ind w:left="6154" w:hanging="180"/>
      </w:pPr>
    </w:lvl>
  </w:abstractNum>
  <w:abstractNum w:abstractNumId="13">
    <w:nsid w:val="2DB23C2D"/>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nsid w:val="321179E5"/>
    <w:multiLevelType w:val="hybridMultilevel"/>
    <w:tmpl w:val="37D40A1E"/>
    <w:lvl w:ilvl="0" w:tplc="A61AC290">
      <w:start w:val="1"/>
      <w:numFmt w:val="decimal"/>
      <w:lvlText w:val="%1."/>
      <w:lvlJc w:val="left"/>
      <w:pPr>
        <w:ind w:left="394" w:hanging="360"/>
      </w:pPr>
      <w:rPr>
        <w:rFonts w:hint="default"/>
        <w:b w:val="0"/>
      </w:rPr>
    </w:lvl>
    <w:lvl w:ilvl="1" w:tplc="04050019" w:tentative="1">
      <w:start w:val="1"/>
      <w:numFmt w:val="lowerLetter"/>
      <w:lvlText w:val="%2."/>
      <w:lvlJc w:val="left"/>
      <w:pPr>
        <w:ind w:left="1114" w:hanging="360"/>
      </w:pPr>
    </w:lvl>
    <w:lvl w:ilvl="2" w:tplc="0405001B" w:tentative="1">
      <w:start w:val="1"/>
      <w:numFmt w:val="lowerRoman"/>
      <w:lvlText w:val="%3."/>
      <w:lvlJc w:val="right"/>
      <w:pPr>
        <w:ind w:left="1834" w:hanging="180"/>
      </w:pPr>
    </w:lvl>
    <w:lvl w:ilvl="3" w:tplc="0405000F" w:tentative="1">
      <w:start w:val="1"/>
      <w:numFmt w:val="decimal"/>
      <w:lvlText w:val="%4."/>
      <w:lvlJc w:val="left"/>
      <w:pPr>
        <w:ind w:left="2554" w:hanging="360"/>
      </w:pPr>
    </w:lvl>
    <w:lvl w:ilvl="4" w:tplc="04050019" w:tentative="1">
      <w:start w:val="1"/>
      <w:numFmt w:val="lowerLetter"/>
      <w:lvlText w:val="%5."/>
      <w:lvlJc w:val="left"/>
      <w:pPr>
        <w:ind w:left="3274" w:hanging="360"/>
      </w:pPr>
    </w:lvl>
    <w:lvl w:ilvl="5" w:tplc="0405001B" w:tentative="1">
      <w:start w:val="1"/>
      <w:numFmt w:val="lowerRoman"/>
      <w:lvlText w:val="%6."/>
      <w:lvlJc w:val="right"/>
      <w:pPr>
        <w:ind w:left="3994" w:hanging="180"/>
      </w:pPr>
    </w:lvl>
    <w:lvl w:ilvl="6" w:tplc="0405000F" w:tentative="1">
      <w:start w:val="1"/>
      <w:numFmt w:val="decimal"/>
      <w:lvlText w:val="%7."/>
      <w:lvlJc w:val="left"/>
      <w:pPr>
        <w:ind w:left="4714" w:hanging="360"/>
      </w:pPr>
    </w:lvl>
    <w:lvl w:ilvl="7" w:tplc="04050019" w:tentative="1">
      <w:start w:val="1"/>
      <w:numFmt w:val="lowerLetter"/>
      <w:lvlText w:val="%8."/>
      <w:lvlJc w:val="left"/>
      <w:pPr>
        <w:ind w:left="5434" w:hanging="360"/>
      </w:pPr>
    </w:lvl>
    <w:lvl w:ilvl="8" w:tplc="0405001B" w:tentative="1">
      <w:start w:val="1"/>
      <w:numFmt w:val="lowerRoman"/>
      <w:lvlText w:val="%9."/>
      <w:lvlJc w:val="right"/>
      <w:pPr>
        <w:ind w:left="6154" w:hanging="180"/>
      </w:pPr>
    </w:lvl>
  </w:abstractNum>
  <w:abstractNum w:abstractNumId="15">
    <w:nsid w:val="32EC35E3"/>
    <w:multiLevelType w:val="hybridMultilevel"/>
    <w:tmpl w:val="9D4C057A"/>
    <w:lvl w:ilvl="0" w:tplc="F9EA3CDE">
      <w:start w:val="1"/>
      <w:numFmt w:val="lowerRoman"/>
      <w:lvlText w:val="(%1)"/>
      <w:lvlJc w:val="left"/>
      <w:pPr>
        <w:tabs>
          <w:tab w:val="num" w:pos="720"/>
        </w:tabs>
        <w:ind w:left="1559" w:hanging="425"/>
      </w:pPr>
      <w:rPr>
        <w:rFonts w:ascii="Times New Roman" w:hAnsi="Times New Roman"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0903F0"/>
    <w:multiLevelType w:val="multilevel"/>
    <w:tmpl w:val="90D25ADC"/>
    <w:lvl w:ilvl="0">
      <w:start w:val="1"/>
      <w:numFmt w:val="decimal"/>
      <w:isLgl/>
      <w:lvlText w:val="%1."/>
      <w:lvlJc w:val="left"/>
      <w:pPr>
        <w:tabs>
          <w:tab w:val="num" w:pos="709"/>
        </w:tabs>
        <w:ind w:left="709" w:hanging="709"/>
      </w:pPr>
      <w:rPr>
        <w:rFonts w:ascii="Times New Roman Bold" w:hAnsi="Times New Roman Bold" w:hint="default"/>
        <w:b/>
        <w:i w:val="0"/>
        <w:sz w:val="22"/>
      </w:rPr>
    </w:lvl>
    <w:lvl w:ilvl="1">
      <w:start w:val="1"/>
      <w:numFmt w:val="decimal"/>
      <w:isLgl/>
      <w:lvlText w:val="%1.%2"/>
      <w:lvlJc w:val="left"/>
      <w:pPr>
        <w:tabs>
          <w:tab w:val="num" w:pos="709"/>
        </w:tabs>
        <w:ind w:left="709" w:hanging="709"/>
      </w:pPr>
      <w:rPr>
        <w:rFonts w:hint="default"/>
        <w:b/>
        <w:i w:val="0"/>
        <w:sz w:val="22"/>
      </w:rPr>
    </w:lvl>
    <w:lvl w:ilvl="2">
      <w:start w:val="1"/>
      <w:numFmt w:val="decimal"/>
      <w:lvlText w:val="%1.%2.%3"/>
      <w:lvlJc w:val="left"/>
      <w:pPr>
        <w:tabs>
          <w:tab w:val="num" w:pos="1418"/>
        </w:tabs>
        <w:ind w:left="1418" w:hanging="709"/>
      </w:pPr>
      <w:rPr>
        <w:rFonts w:hint="default"/>
        <w:b/>
        <w:i w:val="0"/>
        <w:sz w:val="22"/>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7">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nsid w:val="49F453F3"/>
    <w:multiLevelType w:val="multilevel"/>
    <w:tmpl w:val="D1C61078"/>
    <w:lvl w:ilvl="0">
      <w:start w:val="1"/>
      <w:numFmt w:val="decimal"/>
      <w:lvlText w:val="(%1)"/>
      <w:lvlJc w:val="left"/>
      <w:pPr>
        <w:tabs>
          <w:tab w:val="num" w:pos="284"/>
        </w:tabs>
        <w:ind w:left="284" w:hanging="284"/>
      </w:pPr>
      <w:rPr>
        <w:rFonts w:ascii="Times New Roman" w:hAnsi="Times New Roman"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B467069"/>
    <w:multiLevelType w:val="multilevel"/>
    <w:tmpl w:val="A6FCA4D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nsid w:val="4F244D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F7D3D57"/>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3">
    <w:nsid w:val="532859B9"/>
    <w:multiLevelType w:val="multilevel"/>
    <w:tmpl w:val="1320263E"/>
    <w:lvl w:ilvl="0">
      <w:start w:val="1"/>
      <w:numFmt w:val="decimal"/>
      <w:isLgl/>
      <w:lvlText w:val="%1."/>
      <w:lvlJc w:val="left"/>
      <w:pPr>
        <w:tabs>
          <w:tab w:val="num" w:pos="0"/>
        </w:tabs>
        <w:ind w:left="709" w:hanging="709"/>
      </w:pPr>
      <w:rPr>
        <w:rFonts w:ascii="Times New Roman Bold" w:hAnsi="Times New Roman Bold" w:hint="default"/>
        <w:b/>
        <w:i w:val="0"/>
        <w:sz w:val="22"/>
      </w:rPr>
    </w:lvl>
    <w:lvl w:ilvl="1">
      <w:start w:val="1"/>
      <w:numFmt w:val="decimal"/>
      <w:lvlRestart w:val="0"/>
      <w:lvlText w:val="%1.%2"/>
      <w:lvlJc w:val="left"/>
      <w:pPr>
        <w:tabs>
          <w:tab w:val="num" w:pos="0"/>
        </w:tabs>
        <w:ind w:left="709" w:hanging="709"/>
      </w:pPr>
      <w:rPr>
        <w:rFonts w:ascii="Times New Roman Bold" w:hAnsi="Times New Roman Bold" w:hint="default"/>
        <w:b/>
        <w:i w:val="0"/>
        <w:sz w:val="22"/>
      </w:rPr>
    </w:lvl>
    <w:lvl w:ilvl="2">
      <w:start w:val="1"/>
      <w:numFmt w:val="lowerLetter"/>
      <w:lvlText w:val="(%3)"/>
      <w:lvlJc w:val="left"/>
      <w:pPr>
        <w:tabs>
          <w:tab w:val="num" w:pos="709"/>
        </w:tabs>
        <w:ind w:left="1418" w:hanging="709"/>
      </w:pPr>
      <w:rPr>
        <w:rFonts w:hint="default"/>
        <w:b w:val="0"/>
        <w:i w:val="0"/>
        <w:sz w:val="22"/>
      </w:rPr>
    </w:lvl>
    <w:lvl w:ilvl="3">
      <w:start w:val="1"/>
      <w:numFmt w:val="lowerRoman"/>
      <w:lvlText w:val="(%4)"/>
      <w:lvlJc w:val="left"/>
      <w:pPr>
        <w:tabs>
          <w:tab w:val="num" w:pos="3431"/>
        </w:tabs>
        <w:ind w:left="3431" w:hanging="681"/>
      </w:pPr>
      <w:rPr>
        <w:rFonts w:hint="default"/>
      </w:rPr>
    </w:lvl>
    <w:lvl w:ilvl="4">
      <w:start w:val="1"/>
      <w:numFmt w:val="lowerLetter"/>
      <w:lvlText w:val="(%5)"/>
      <w:lvlJc w:val="left"/>
      <w:pPr>
        <w:tabs>
          <w:tab w:val="num" w:pos="3998"/>
        </w:tabs>
        <w:ind w:left="3998" w:hanging="567"/>
      </w:pPr>
      <w:rPr>
        <w:rFonts w:hint="default"/>
      </w:rPr>
    </w:lvl>
    <w:lvl w:ilvl="5">
      <w:start w:val="1"/>
      <w:numFmt w:val="upperRoman"/>
      <w:lvlText w:val="(%6)"/>
      <w:lvlJc w:val="left"/>
      <w:pPr>
        <w:tabs>
          <w:tab w:val="num" w:pos="4678"/>
        </w:tabs>
        <w:ind w:left="4678" w:hanging="680"/>
      </w:pPr>
      <w:rPr>
        <w:rFonts w:hint="default"/>
      </w:rPr>
    </w:lvl>
    <w:lvl w:ilvl="6">
      <w:start w:val="1"/>
      <w:numFmt w:val="none"/>
      <w:lvlText w:val=""/>
      <w:lvlJc w:val="left"/>
      <w:pPr>
        <w:tabs>
          <w:tab w:val="num" w:pos="4678"/>
        </w:tabs>
        <w:ind w:left="4678" w:hanging="680"/>
      </w:pPr>
      <w:rPr>
        <w:rFonts w:hint="default"/>
      </w:rPr>
    </w:lvl>
    <w:lvl w:ilvl="7">
      <w:start w:val="1"/>
      <w:numFmt w:val="none"/>
      <w:lvlText w:val=""/>
      <w:lvlJc w:val="left"/>
      <w:pPr>
        <w:tabs>
          <w:tab w:val="num" w:pos="4678"/>
        </w:tabs>
        <w:ind w:left="4678" w:hanging="680"/>
      </w:pPr>
      <w:rPr>
        <w:rFonts w:hint="default"/>
      </w:rPr>
    </w:lvl>
    <w:lvl w:ilvl="8">
      <w:start w:val="1"/>
      <w:numFmt w:val="none"/>
      <w:lvlText w:val=""/>
      <w:lvlJc w:val="left"/>
      <w:pPr>
        <w:tabs>
          <w:tab w:val="num" w:pos="4678"/>
        </w:tabs>
        <w:ind w:left="4678" w:hanging="680"/>
      </w:pPr>
      <w:rPr>
        <w:rFonts w:hint="default"/>
      </w:rPr>
    </w:lvl>
  </w:abstractNum>
  <w:abstractNum w:abstractNumId="24">
    <w:nsid w:val="54E3623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4F638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D88644A"/>
    <w:multiLevelType w:val="multilevel"/>
    <w:tmpl w:val="F0E406DC"/>
    <w:lvl w:ilvl="0">
      <w:start w:val="1"/>
      <w:numFmt w:val="lowerLetter"/>
      <w:lvlText w:val="(%1)"/>
      <w:lvlJc w:val="left"/>
      <w:pPr>
        <w:tabs>
          <w:tab w:val="num" w:pos="709"/>
        </w:tabs>
        <w:ind w:left="1134"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52E5020"/>
    <w:multiLevelType w:val="hybridMultilevel"/>
    <w:tmpl w:val="257A25CE"/>
    <w:lvl w:ilvl="0" w:tplc="AB8808DC">
      <w:start w:val="1"/>
      <w:numFmt w:val="decimal"/>
      <w:lvlText w:val="%1."/>
      <w:lvlJc w:val="left"/>
      <w:pPr>
        <w:ind w:left="394" w:hanging="360"/>
      </w:pPr>
      <w:rPr>
        <w:rFonts w:hint="default"/>
        <w:b w:val="0"/>
      </w:rPr>
    </w:lvl>
    <w:lvl w:ilvl="1" w:tplc="4A146CDA">
      <w:start w:val="1"/>
      <w:numFmt w:val="bullet"/>
      <w:lvlText w:val="-"/>
      <w:lvlJc w:val="left"/>
      <w:pPr>
        <w:ind w:left="1114" w:hanging="360"/>
      </w:pPr>
      <w:rPr>
        <w:rFonts w:ascii="Courier" w:hAnsi="Courier" w:hint="default"/>
        <w:color w:val="404040" w:themeColor="text1" w:themeTint="BF"/>
        <w:sz w:val="18"/>
      </w:rPr>
    </w:lvl>
    <w:lvl w:ilvl="2" w:tplc="0405001B" w:tentative="1">
      <w:start w:val="1"/>
      <w:numFmt w:val="lowerRoman"/>
      <w:lvlText w:val="%3."/>
      <w:lvlJc w:val="right"/>
      <w:pPr>
        <w:ind w:left="1834" w:hanging="180"/>
      </w:pPr>
    </w:lvl>
    <w:lvl w:ilvl="3" w:tplc="0405000F" w:tentative="1">
      <w:start w:val="1"/>
      <w:numFmt w:val="decimal"/>
      <w:lvlText w:val="%4."/>
      <w:lvlJc w:val="left"/>
      <w:pPr>
        <w:ind w:left="2554" w:hanging="360"/>
      </w:pPr>
    </w:lvl>
    <w:lvl w:ilvl="4" w:tplc="04050019" w:tentative="1">
      <w:start w:val="1"/>
      <w:numFmt w:val="lowerLetter"/>
      <w:lvlText w:val="%5."/>
      <w:lvlJc w:val="left"/>
      <w:pPr>
        <w:ind w:left="3274" w:hanging="360"/>
      </w:pPr>
    </w:lvl>
    <w:lvl w:ilvl="5" w:tplc="0405001B" w:tentative="1">
      <w:start w:val="1"/>
      <w:numFmt w:val="lowerRoman"/>
      <w:lvlText w:val="%6."/>
      <w:lvlJc w:val="right"/>
      <w:pPr>
        <w:ind w:left="3994" w:hanging="180"/>
      </w:pPr>
    </w:lvl>
    <w:lvl w:ilvl="6" w:tplc="0405000F" w:tentative="1">
      <w:start w:val="1"/>
      <w:numFmt w:val="decimal"/>
      <w:lvlText w:val="%7."/>
      <w:lvlJc w:val="left"/>
      <w:pPr>
        <w:ind w:left="4714" w:hanging="360"/>
      </w:pPr>
    </w:lvl>
    <w:lvl w:ilvl="7" w:tplc="04050019" w:tentative="1">
      <w:start w:val="1"/>
      <w:numFmt w:val="lowerLetter"/>
      <w:lvlText w:val="%8."/>
      <w:lvlJc w:val="left"/>
      <w:pPr>
        <w:ind w:left="5434" w:hanging="360"/>
      </w:pPr>
    </w:lvl>
    <w:lvl w:ilvl="8" w:tplc="0405001B" w:tentative="1">
      <w:start w:val="1"/>
      <w:numFmt w:val="lowerRoman"/>
      <w:lvlText w:val="%9."/>
      <w:lvlJc w:val="right"/>
      <w:pPr>
        <w:ind w:left="6154" w:hanging="180"/>
      </w:pPr>
    </w:lvl>
  </w:abstractNum>
  <w:abstractNum w:abstractNumId="28">
    <w:nsid w:val="658B4D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98C7161"/>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nsid w:val="6B224D6A"/>
    <w:multiLevelType w:val="multilevel"/>
    <w:tmpl w:val="72E6647A"/>
    <w:lvl w:ilvl="0">
      <w:start w:val="1"/>
      <w:numFmt w:val="lowerLetter"/>
      <w:lvlText w:val="(%1)"/>
      <w:lvlJc w:val="left"/>
      <w:pPr>
        <w:tabs>
          <w:tab w:val="num" w:pos="709"/>
        </w:tabs>
        <w:ind w:left="1418" w:hanging="851"/>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F4B5D6A"/>
    <w:multiLevelType w:val="multilevel"/>
    <w:tmpl w:val="E578D86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lowerRoman"/>
      <w:lvlText w:val="%9."/>
      <w:lvlJc w:val="right"/>
      <w:pPr>
        <w:ind w:left="360" w:hanging="360"/>
      </w:pPr>
    </w:lvl>
  </w:abstractNum>
  <w:abstractNum w:abstractNumId="32">
    <w:nsid w:val="785536B5"/>
    <w:multiLevelType w:val="multilevel"/>
    <w:tmpl w:val="B9D233B6"/>
    <w:lvl w:ilvl="0">
      <w:start w:val="1"/>
      <w:numFmt w:val="lowerLetter"/>
      <w:lvlText w:val="(%1)"/>
      <w:lvlJc w:val="left"/>
      <w:pPr>
        <w:tabs>
          <w:tab w:val="num" w:pos="709"/>
        </w:tabs>
        <w:ind w:left="992"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C03625B"/>
    <w:multiLevelType w:val="multilevel"/>
    <w:tmpl w:val="939EA4EA"/>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5"/>
  </w:num>
  <w:num w:numId="3">
    <w:abstractNumId w:val="20"/>
  </w:num>
  <w:num w:numId="4">
    <w:abstractNumId w:val="28"/>
  </w:num>
  <w:num w:numId="5">
    <w:abstractNumId w:val="2"/>
  </w:num>
  <w:num w:numId="6">
    <w:abstractNumId w:val="13"/>
  </w:num>
  <w:num w:numId="7">
    <w:abstractNumId w:val="30"/>
  </w:num>
  <w:num w:numId="8">
    <w:abstractNumId w:val="26"/>
  </w:num>
  <w:num w:numId="9">
    <w:abstractNumId w:val="32"/>
  </w:num>
  <w:num w:numId="10">
    <w:abstractNumId w:val="15"/>
  </w:num>
  <w:num w:numId="11">
    <w:abstractNumId w:val="7"/>
  </w:num>
  <w:num w:numId="12">
    <w:abstractNumId w:val="34"/>
  </w:num>
  <w:num w:numId="13">
    <w:abstractNumId w:val="29"/>
  </w:num>
  <w:num w:numId="14">
    <w:abstractNumId w:val="21"/>
  </w:num>
  <w:num w:numId="15">
    <w:abstractNumId w:val="24"/>
  </w:num>
  <w:num w:numId="16">
    <w:abstractNumId w:val="8"/>
  </w:num>
  <w:num w:numId="17">
    <w:abstractNumId w:val="31"/>
  </w:num>
  <w:num w:numId="18">
    <w:abstractNumId w:val="4"/>
  </w:num>
  <w:num w:numId="19">
    <w:abstractNumId w:val="33"/>
  </w:num>
  <w:num w:numId="20">
    <w:abstractNumId w:val="11"/>
  </w:num>
  <w:num w:numId="21">
    <w:abstractNumId w:val="16"/>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1"/>
  </w:num>
  <w:num w:numId="25">
    <w:abstractNumId w:val="19"/>
  </w:num>
  <w:num w:numId="26">
    <w:abstractNumId w:val="3"/>
  </w:num>
  <w:num w:numId="27">
    <w:abstractNumId w:val="18"/>
  </w:num>
  <w:num w:numId="28">
    <w:abstractNumId w:val="0"/>
  </w:num>
  <w:num w:numId="29">
    <w:abstractNumId w:val="22"/>
  </w:num>
  <w:num w:numId="30">
    <w:abstractNumId w:val="5"/>
  </w:num>
  <w:num w:numId="31">
    <w:abstractNumId w:val="14"/>
  </w:num>
  <w:num w:numId="32">
    <w:abstractNumId w:val="12"/>
  </w:num>
  <w:num w:numId="33">
    <w:abstractNumId w:val="27"/>
  </w:num>
  <w:num w:numId="34">
    <w:abstractNumId w:val="6"/>
  </w:num>
  <w:num w:numId="35">
    <w:abstractNumId w:val="10"/>
  </w:num>
  <w:num w:numId="36">
    <w:abstractNumId w:val="31"/>
  </w:num>
  <w:num w:numId="37">
    <w:abstractNumId w:val="31"/>
  </w:num>
  <w:num w:numId="38">
    <w:abstractNumId w:val="31"/>
  </w:num>
  <w:num w:numId="39">
    <w:abstractNumId w:val="1"/>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6E2"/>
    <w:rsid w:val="000005BD"/>
    <w:rsid w:val="0000277D"/>
    <w:rsid w:val="00005E16"/>
    <w:rsid w:val="00006B59"/>
    <w:rsid w:val="00006BCE"/>
    <w:rsid w:val="0000715D"/>
    <w:rsid w:val="000100EE"/>
    <w:rsid w:val="0001470A"/>
    <w:rsid w:val="0001501E"/>
    <w:rsid w:val="00023768"/>
    <w:rsid w:val="000245A8"/>
    <w:rsid w:val="00033349"/>
    <w:rsid w:val="00033FD2"/>
    <w:rsid w:val="00034276"/>
    <w:rsid w:val="00037A5B"/>
    <w:rsid w:val="000400CB"/>
    <w:rsid w:val="0004149F"/>
    <w:rsid w:val="00045138"/>
    <w:rsid w:val="00045B0C"/>
    <w:rsid w:val="00046B34"/>
    <w:rsid w:val="00050DCA"/>
    <w:rsid w:val="00051D3E"/>
    <w:rsid w:val="00052057"/>
    <w:rsid w:val="0005312C"/>
    <w:rsid w:val="00066ED7"/>
    <w:rsid w:val="000708BF"/>
    <w:rsid w:val="000731E4"/>
    <w:rsid w:val="00084858"/>
    <w:rsid w:val="0008520B"/>
    <w:rsid w:val="000872E2"/>
    <w:rsid w:val="000928E5"/>
    <w:rsid w:val="000939E1"/>
    <w:rsid w:val="000978DC"/>
    <w:rsid w:val="000A3CEE"/>
    <w:rsid w:val="000A7A15"/>
    <w:rsid w:val="000B06FE"/>
    <w:rsid w:val="000B0F20"/>
    <w:rsid w:val="000B4668"/>
    <w:rsid w:val="000C0F68"/>
    <w:rsid w:val="000C15A9"/>
    <w:rsid w:val="000C21BA"/>
    <w:rsid w:val="000C4170"/>
    <w:rsid w:val="000C52D4"/>
    <w:rsid w:val="000D2196"/>
    <w:rsid w:val="000D2DFE"/>
    <w:rsid w:val="000D33FD"/>
    <w:rsid w:val="000D3DD4"/>
    <w:rsid w:val="000D4BB6"/>
    <w:rsid w:val="000D6E3F"/>
    <w:rsid w:val="000D6F14"/>
    <w:rsid w:val="000D7CC9"/>
    <w:rsid w:val="000E1A47"/>
    <w:rsid w:val="000E29CB"/>
    <w:rsid w:val="000E419B"/>
    <w:rsid w:val="000E67C1"/>
    <w:rsid w:val="000F1DF5"/>
    <w:rsid w:val="001007BE"/>
    <w:rsid w:val="00103004"/>
    <w:rsid w:val="0010506D"/>
    <w:rsid w:val="00110923"/>
    <w:rsid w:val="001133C4"/>
    <w:rsid w:val="00115C64"/>
    <w:rsid w:val="0011611D"/>
    <w:rsid w:val="0011720A"/>
    <w:rsid w:val="001323D1"/>
    <w:rsid w:val="00133919"/>
    <w:rsid w:val="00133F5B"/>
    <w:rsid w:val="0013421A"/>
    <w:rsid w:val="0013634F"/>
    <w:rsid w:val="00136447"/>
    <w:rsid w:val="00137B3C"/>
    <w:rsid w:val="00140400"/>
    <w:rsid w:val="00146D0A"/>
    <w:rsid w:val="00151FC6"/>
    <w:rsid w:val="0015200C"/>
    <w:rsid w:val="001552C3"/>
    <w:rsid w:val="001553F7"/>
    <w:rsid w:val="0015604D"/>
    <w:rsid w:val="0015648E"/>
    <w:rsid w:val="00157F4F"/>
    <w:rsid w:val="00163E44"/>
    <w:rsid w:val="00165105"/>
    <w:rsid w:val="0016579E"/>
    <w:rsid w:val="00167129"/>
    <w:rsid w:val="0017345C"/>
    <w:rsid w:val="00175035"/>
    <w:rsid w:val="00176647"/>
    <w:rsid w:val="00181585"/>
    <w:rsid w:val="00184D81"/>
    <w:rsid w:val="00187971"/>
    <w:rsid w:val="00187C11"/>
    <w:rsid w:val="001930C9"/>
    <w:rsid w:val="0019634B"/>
    <w:rsid w:val="001A4A6C"/>
    <w:rsid w:val="001A6334"/>
    <w:rsid w:val="001B3ECD"/>
    <w:rsid w:val="001B53E4"/>
    <w:rsid w:val="001B794C"/>
    <w:rsid w:val="001C0920"/>
    <w:rsid w:val="001C11FF"/>
    <w:rsid w:val="001C2AEE"/>
    <w:rsid w:val="001C532B"/>
    <w:rsid w:val="001D2F92"/>
    <w:rsid w:val="001D4B43"/>
    <w:rsid w:val="001D50DD"/>
    <w:rsid w:val="001D5347"/>
    <w:rsid w:val="001E1C67"/>
    <w:rsid w:val="001E2A2E"/>
    <w:rsid w:val="001E3F90"/>
    <w:rsid w:val="001E7A0B"/>
    <w:rsid w:val="001E7BA9"/>
    <w:rsid w:val="001E7FFD"/>
    <w:rsid w:val="001F32B6"/>
    <w:rsid w:val="001F3C51"/>
    <w:rsid w:val="001F6342"/>
    <w:rsid w:val="002017AB"/>
    <w:rsid w:val="00204189"/>
    <w:rsid w:val="00207413"/>
    <w:rsid w:val="00214F33"/>
    <w:rsid w:val="0022141A"/>
    <w:rsid w:val="002224E5"/>
    <w:rsid w:val="00222A89"/>
    <w:rsid w:val="0022714D"/>
    <w:rsid w:val="00231F13"/>
    <w:rsid w:val="0023301E"/>
    <w:rsid w:val="00234017"/>
    <w:rsid w:val="00234918"/>
    <w:rsid w:val="00234A53"/>
    <w:rsid w:val="0023585E"/>
    <w:rsid w:val="00237896"/>
    <w:rsid w:val="002407C4"/>
    <w:rsid w:val="002423EE"/>
    <w:rsid w:val="00243126"/>
    <w:rsid w:val="00243DEC"/>
    <w:rsid w:val="00246375"/>
    <w:rsid w:val="00250790"/>
    <w:rsid w:val="00252038"/>
    <w:rsid w:val="0025366D"/>
    <w:rsid w:val="00256756"/>
    <w:rsid w:val="00257711"/>
    <w:rsid w:val="00260798"/>
    <w:rsid w:val="00261137"/>
    <w:rsid w:val="00261A92"/>
    <w:rsid w:val="00273E21"/>
    <w:rsid w:val="00276259"/>
    <w:rsid w:val="00276AA5"/>
    <w:rsid w:val="002776E8"/>
    <w:rsid w:val="00280D90"/>
    <w:rsid w:val="002828EE"/>
    <w:rsid w:val="0028512F"/>
    <w:rsid w:val="0029142A"/>
    <w:rsid w:val="00291995"/>
    <w:rsid w:val="002A2DBD"/>
    <w:rsid w:val="002A3599"/>
    <w:rsid w:val="002B0617"/>
    <w:rsid w:val="002B2253"/>
    <w:rsid w:val="002B2FCF"/>
    <w:rsid w:val="002B6347"/>
    <w:rsid w:val="002C0505"/>
    <w:rsid w:val="002C05CC"/>
    <w:rsid w:val="002C0D11"/>
    <w:rsid w:val="002C2157"/>
    <w:rsid w:val="002D0A52"/>
    <w:rsid w:val="002D3814"/>
    <w:rsid w:val="002E0D63"/>
    <w:rsid w:val="002E107B"/>
    <w:rsid w:val="002E1679"/>
    <w:rsid w:val="002E265C"/>
    <w:rsid w:val="002F1DBA"/>
    <w:rsid w:val="002F3819"/>
    <w:rsid w:val="002F4B40"/>
    <w:rsid w:val="002F7A4C"/>
    <w:rsid w:val="0030259A"/>
    <w:rsid w:val="00303D07"/>
    <w:rsid w:val="00304698"/>
    <w:rsid w:val="00307BC8"/>
    <w:rsid w:val="00313B19"/>
    <w:rsid w:val="0031491E"/>
    <w:rsid w:val="0031532B"/>
    <w:rsid w:val="0031702F"/>
    <w:rsid w:val="00321E57"/>
    <w:rsid w:val="00323629"/>
    <w:rsid w:val="003242CC"/>
    <w:rsid w:val="00326A98"/>
    <w:rsid w:val="00332939"/>
    <w:rsid w:val="00333CAD"/>
    <w:rsid w:val="0033603C"/>
    <w:rsid w:val="00336182"/>
    <w:rsid w:val="003426C5"/>
    <w:rsid w:val="00345E4C"/>
    <w:rsid w:val="0034624F"/>
    <w:rsid w:val="003471F5"/>
    <w:rsid w:val="00353CD0"/>
    <w:rsid w:val="00354512"/>
    <w:rsid w:val="003556B5"/>
    <w:rsid w:val="00355FBC"/>
    <w:rsid w:val="003570AB"/>
    <w:rsid w:val="00360196"/>
    <w:rsid w:val="0036550D"/>
    <w:rsid w:val="00372F96"/>
    <w:rsid w:val="00375E81"/>
    <w:rsid w:val="00386046"/>
    <w:rsid w:val="0038730B"/>
    <w:rsid w:val="00390962"/>
    <w:rsid w:val="003918D7"/>
    <w:rsid w:val="003959C2"/>
    <w:rsid w:val="003969DE"/>
    <w:rsid w:val="00397647"/>
    <w:rsid w:val="003A2578"/>
    <w:rsid w:val="003A26B7"/>
    <w:rsid w:val="003A5DF0"/>
    <w:rsid w:val="003A7C63"/>
    <w:rsid w:val="003B04EF"/>
    <w:rsid w:val="003B4474"/>
    <w:rsid w:val="003B4CBF"/>
    <w:rsid w:val="003C079E"/>
    <w:rsid w:val="003C0F2E"/>
    <w:rsid w:val="003C1125"/>
    <w:rsid w:val="003C36A0"/>
    <w:rsid w:val="003C5673"/>
    <w:rsid w:val="003C5B72"/>
    <w:rsid w:val="003C7F06"/>
    <w:rsid w:val="003D2756"/>
    <w:rsid w:val="003D5D2D"/>
    <w:rsid w:val="003D6B77"/>
    <w:rsid w:val="003D7EA2"/>
    <w:rsid w:val="003E0802"/>
    <w:rsid w:val="003E35A5"/>
    <w:rsid w:val="003E431E"/>
    <w:rsid w:val="003E5631"/>
    <w:rsid w:val="003F0DEC"/>
    <w:rsid w:val="003F2C56"/>
    <w:rsid w:val="003F39B9"/>
    <w:rsid w:val="003F69FA"/>
    <w:rsid w:val="00403B47"/>
    <w:rsid w:val="00410BEA"/>
    <w:rsid w:val="004118B7"/>
    <w:rsid w:val="004152E4"/>
    <w:rsid w:val="00420173"/>
    <w:rsid w:val="00420C97"/>
    <w:rsid w:val="00424B61"/>
    <w:rsid w:val="00425290"/>
    <w:rsid w:val="00427DE5"/>
    <w:rsid w:val="004304B4"/>
    <w:rsid w:val="00434C2D"/>
    <w:rsid w:val="0044081F"/>
    <w:rsid w:val="004416DF"/>
    <w:rsid w:val="00441D9F"/>
    <w:rsid w:val="004444E5"/>
    <w:rsid w:val="00444D9D"/>
    <w:rsid w:val="004452C5"/>
    <w:rsid w:val="0044548C"/>
    <w:rsid w:val="00445B4D"/>
    <w:rsid w:val="00452864"/>
    <w:rsid w:val="00457A9C"/>
    <w:rsid w:val="004607F9"/>
    <w:rsid w:val="00463062"/>
    <w:rsid w:val="004706E0"/>
    <w:rsid w:val="00471954"/>
    <w:rsid w:val="004749E8"/>
    <w:rsid w:val="00474CA4"/>
    <w:rsid w:val="00474F6B"/>
    <w:rsid w:val="004757E5"/>
    <w:rsid w:val="0047592D"/>
    <w:rsid w:val="004843E1"/>
    <w:rsid w:val="004846B9"/>
    <w:rsid w:val="004909C2"/>
    <w:rsid w:val="00497527"/>
    <w:rsid w:val="004A2880"/>
    <w:rsid w:val="004A55D1"/>
    <w:rsid w:val="004B0BAC"/>
    <w:rsid w:val="004C1663"/>
    <w:rsid w:val="004C3601"/>
    <w:rsid w:val="004C3F3A"/>
    <w:rsid w:val="004C573C"/>
    <w:rsid w:val="004D0A5A"/>
    <w:rsid w:val="004D297C"/>
    <w:rsid w:val="004D36C8"/>
    <w:rsid w:val="004D44D3"/>
    <w:rsid w:val="004D61F1"/>
    <w:rsid w:val="004E17AF"/>
    <w:rsid w:val="004E5969"/>
    <w:rsid w:val="004E5B4B"/>
    <w:rsid w:val="004E7E96"/>
    <w:rsid w:val="004F156B"/>
    <w:rsid w:val="004F419C"/>
    <w:rsid w:val="00504ABB"/>
    <w:rsid w:val="00504CEC"/>
    <w:rsid w:val="00505109"/>
    <w:rsid w:val="0051422B"/>
    <w:rsid w:val="00515981"/>
    <w:rsid w:val="00517A06"/>
    <w:rsid w:val="00531390"/>
    <w:rsid w:val="005438C2"/>
    <w:rsid w:val="005463D3"/>
    <w:rsid w:val="00550408"/>
    <w:rsid w:val="00553CCC"/>
    <w:rsid w:val="0056161F"/>
    <w:rsid w:val="00566605"/>
    <w:rsid w:val="005667C1"/>
    <w:rsid w:val="005671CE"/>
    <w:rsid w:val="00572A5D"/>
    <w:rsid w:val="00575452"/>
    <w:rsid w:val="00576C25"/>
    <w:rsid w:val="005804CB"/>
    <w:rsid w:val="00580ABD"/>
    <w:rsid w:val="00585E7D"/>
    <w:rsid w:val="00590BE3"/>
    <w:rsid w:val="00590F98"/>
    <w:rsid w:val="0059152B"/>
    <w:rsid w:val="00595767"/>
    <w:rsid w:val="00596B59"/>
    <w:rsid w:val="005B1CB1"/>
    <w:rsid w:val="005B2167"/>
    <w:rsid w:val="005B64B8"/>
    <w:rsid w:val="005B7547"/>
    <w:rsid w:val="005C1569"/>
    <w:rsid w:val="005C2C5F"/>
    <w:rsid w:val="005C56D7"/>
    <w:rsid w:val="005C684A"/>
    <w:rsid w:val="005D2E84"/>
    <w:rsid w:val="005D4262"/>
    <w:rsid w:val="005D5C0C"/>
    <w:rsid w:val="005D723E"/>
    <w:rsid w:val="005D75D5"/>
    <w:rsid w:val="005E209E"/>
    <w:rsid w:val="005E3593"/>
    <w:rsid w:val="005E6329"/>
    <w:rsid w:val="005E71B7"/>
    <w:rsid w:val="005F203F"/>
    <w:rsid w:val="005F529A"/>
    <w:rsid w:val="005F6587"/>
    <w:rsid w:val="005F7FF9"/>
    <w:rsid w:val="00601B8D"/>
    <w:rsid w:val="00602C7E"/>
    <w:rsid w:val="006044DC"/>
    <w:rsid w:val="00610188"/>
    <w:rsid w:val="006109DC"/>
    <w:rsid w:val="00611520"/>
    <w:rsid w:val="00616EB4"/>
    <w:rsid w:val="00620684"/>
    <w:rsid w:val="006214CE"/>
    <w:rsid w:val="00625107"/>
    <w:rsid w:val="0062531A"/>
    <w:rsid w:val="006261EC"/>
    <w:rsid w:val="00626AD8"/>
    <w:rsid w:val="00626F68"/>
    <w:rsid w:val="0063375C"/>
    <w:rsid w:val="00633C17"/>
    <w:rsid w:val="00635FEC"/>
    <w:rsid w:val="00636574"/>
    <w:rsid w:val="006404FF"/>
    <w:rsid w:val="00642092"/>
    <w:rsid w:val="00642274"/>
    <w:rsid w:val="006445BB"/>
    <w:rsid w:val="006455C1"/>
    <w:rsid w:val="00645977"/>
    <w:rsid w:val="00651BAC"/>
    <w:rsid w:val="00653D2D"/>
    <w:rsid w:val="006550EA"/>
    <w:rsid w:val="006575D5"/>
    <w:rsid w:val="00660310"/>
    <w:rsid w:val="00663697"/>
    <w:rsid w:val="006676A5"/>
    <w:rsid w:val="00670F77"/>
    <w:rsid w:val="00673119"/>
    <w:rsid w:val="006768CA"/>
    <w:rsid w:val="00681752"/>
    <w:rsid w:val="00681C3F"/>
    <w:rsid w:val="00681C43"/>
    <w:rsid w:val="00683C53"/>
    <w:rsid w:val="00685991"/>
    <w:rsid w:val="00687000"/>
    <w:rsid w:val="006913F0"/>
    <w:rsid w:val="00692BD2"/>
    <w:rsid w:val="00694320"/>
    <w:rsid w:val="00695D37"/>
    <w:rsid w:val="006A16F3"/>
    <w:rsid w:val="006A25E0"/>
    <w:rsid w:val="006A32FC"/>
    <w:rsid w:val="006A478E"/>
    <w:rsid w:val="006A5531"/>
    <w:rsid w:val="006A5C26"/>
    <w:rsid w:val="006A7012"/>
    <w:rsid w:val="006B31A2"/>
    <w:rsid w:val="006B4CE7"/>
    <w:rsid w:val="006C30EF"/>
    <w:rsid w:val="006C54B3"/>
    <w:rsid w:val="006D06A3"/>
    <w:rsid w:val="006D1AC5"/>
    <w:rsid w:val="006D2134"/>
    <w:rsid w:val="006D4335"/>
    <w:rsid w:val="006D5B18"/>
    <w:rsid w:val="006E2B92"/>
    <w:rsid w:val="006E4462"/>
    <w:rsid w:val="006E4CE0"/>
    <w:rsid w:val="006F2FC6"/>
    <w:rsid w:val="006F7019"/>
    <w:rsid w:val="006F7E96"/>
    <w:rsid w:val="007042AC"/>
    <w:rsid w:val="007075D7"/>
    <w:rsid w:val="00707C2D"/>
    <w:rsid w:val="00707EBF"/>
    <w:rsid w:val="00710E0B"/>
    <w:rsid w:val="00716FAB"/>
    <w:rsid w:val="00721AF4"/>
    <w:rsid w:val="00725B2A"/>
    <w:rsid w:val="007263C8"/>
    <w:rsid w:val="007272E3"/>
    <w:rsid w:val="00731414"/>
    <w:rsid w:val="00734DEE"/>
    <w:rsid w:val="00741863"/>
    <w:rsid w:val="00742360"/>
    <w:rsid w:val="007448A7"/>
    <w:rsid w:val="00751883"/>
    <w:rsid w:val="00754D71"/>
    <w:rsid w:val="007554AB"/>
    <w:rsid w:val="00756D04"/>
    <w:rsid w:val="00762F85"/>
    <w:rsid w:val="0076649F"/>
    <w:rsid w:val="007667CB"/>
    <w:rsid w:val="0077120D"/>
    <w:rsid w:val="00773D36"/>
    <w:rsid w:val="0077430E"/>
    <w:rsid w:val="0077456B"/>
    <w:rsid w:val="007776C1"/>
    <w:rsid w:val="007812A1"/>
    <w:rsid w:val="007815CB"/>
    <w:rsid w:val="00785048"/>
    <w:rsid w:val="007863A6"/>
    <w:rsid w:val="00790464"/>
    <w:rsid w:val="00794DD4"/>
    <w:rsid w:val="00796848"/>
    <w:rsid w:val="00797195"/>
    <w:rsid w:val="007973AB"/>
    <w:rsid w:val="00797DD8"/>
    <w:rsid w:val="007A0DFD"/>
    <w:rsid w:val="007A15A2"/>
    <w:rsid w:val="007A35A1"/>
    <w:rsid w:val="007A5AC7"/>
    <w:rsid w:val="007B2431"/>
    <w:rsid w:val="007B2F6E"/>
    <w:rsid w:val="007B5D7A"/>
    <w:rsid w:val="007C0D28"/>
    <w:rsid w:val="007C34A9"/>
    <w:rsid w:val="007C5F11"/>
    <w:rsid w:val="007C6670"/>
    <w:rsid w:val="007D789D"/>
    <w:rsid w:val="007E1044"/>
    <w:rsid w:val="007E6CF0"/>
    <w:rsid w:val="007F2154"/>
    <w:rsid w:val="007F3C1C"/>
    <w:rsid w:val="007F5D39"/>
    <w:rsid w:val="007F6C2F"/>
    <w:rsid w:val="00801777"/>
    <w:rsid w:val="008025B4"/>
    <w:rsid w:val="00812081"/>
    <w:rsid w:val="00814EDD"/>
    <w:rsid w:val="008218FD"/>
    <w:rsid w:val="00824E2D"/>
    <w:rsid w:val="008412BD"/>
    <w:rsid w:val="00841743"/>
    <w:rsid w:val="008435EA"/>
    <w:rsid w:val="008439C2"/>
    <w:rsid w:val="008444B4"/>
    <w:rsid w:val="00850C07"/>
    <w:rsid w:val="0085364D"/>
    <w:rsid w:val="00853A65"/>
    <w:rsid w:val="0085608E"/>
    <w:rsid w:val="008562AF"/>
    <w:rsid w:val="008566E2"/>
    <w:rsid w:val="00856B4B"/>
    <w:rsid w:val="008570A2"/>
    <w:rsid w:val="008600CD"/>
    <w:rsid w:val="00863686"/>
    <w:rsid w:val="00863950"/>
    <w:rsid w:val="008667C5"/>
    <w:rsid w:val="00872C62"/>
    <w:rsid w:val="00880E9F"/>
    <w:rsid w:val="008908D0"/>
    <w:rsid w:val="008A2690"/>
    <w:rsid w:val="008A2711"/>
    <w:rsid w:val="008A2FE8"/>
    <w:rsid w:val="008A3384"/>
    <w:rsid w:val="008A56D0"/>
    <w:rsid w:val="008A6798"/>
    <w:rsid w:val="008A753B"/>
    <w:rsid w:val="008C2188"/>
    <w:rsid w:val="008C5524"/>
    <w:rsid w:val="008C78E6"/>
    <w:rsid w:val="008D3CF9"/>
    <w:rsid w:val="008D4A54"/>
    <w:rsid w:val="008D4DF5"/>
    <w:rsid w:val="008E1A5E"/>
    <w:rsid w:val="008E5615"/>
    <w:rsid w:val="008F0430"/>
    <w:rsid w:val="008F0729"/>
    <w:rsid w:val="008F0E25"/>
    <w:rsid w:val="008F2758"/>
    <w:rsid w:val="008F3569"/>
    <w:rsid w:val="008F4CD2"/>
    <w:rsid w:val="008F5CE8"/>
    <w:rsid w:val="008F6868"/>
    <w:rsid w:val="009001D1"/>
    <w:rsid w:val="00900C5C"/>
    <w:rsid w:val="00905434"/>
    <w:rsid w:val="00912E25"/>
    <w:rsid w:val="00914C22"/>
    <w:rsid w:val="00917FD4"/>
    <w:rsid w:val="00920753"/>
    <w:rsid w:val="00921B8F"/>
    <w:rsid w:val="00934436"/>
    <w:rsid w:val="009366C2"/>
    <w:rsid w:val="009375C7"/>
    <w:rsid w:val="00940F01"/>
    <w:rsid w:val="00941746"/>
    <w:rsid w:val="00944FAE"/>
    <w:rsid w:val="00946CD8"/>
    <w:rsid w:val="00947A65"/>
    <w:rsid w:val="00950322"/>
    <w:rsid w:val="009517EF"/>
    <w:rsid w:val="0095439A"/>
    <w:rsid w:val="00955703"/>
    <w:rsid w:val="0096030C"/>
    <w:rsid w:val="00962CFB"/>
    <w:rsid w:val="0096370A"/>
    <w:rsid w:val="009649D1"/>
    <w:rsid w:val="009653CC"/>
    <w:rsid w:val="00966CDA"/>
    <w:rsid w:val="0097051D"/>
    <w:rsid w:val="0097139A"/>
    <w:rsid w:val="00975CC4"/>
    <w:rsid w:val="00981506"/>
    <w:rsid w:val="00983B4F"/>
    <w:rsid w:val="009844F2"/>
    <w:rsid w:val="00987D99"/>
    <w:rsid w:val="00991354"/>
    <w:rsid w:val="00991AFC"/>
    <w:rsid w:val="00996711"/>
    <w:rsid w:val="009A1180"/>
    <w:rsid w:val="009B234B"/>
    <w:rsid w:val="009C0633"/>
    <w:rsid w:val="009C151F"/>
    <w:rsid w:val="009C339F"/>
    <w:rsid w:val="009C3C34"/>
    <w:rsid w:val="009C45E9"/>
    <w:rsid w:val="009D1C2E"/>
    <w:rsid w:val="009D25A5"/>
    <w:rsid w:val="009D4120"/>
    <w:rsid w:val="009D5CA4"/>
    <w:rsid w:val="009D5ECD"/>
    <w:rsid w:val="009D6B7C"/>
    <w:rsid w:val="009D731A"/>
    <w:rsid w:val="009E3B40"/>
    <w:rsid w:val="009E4CC3"/>
    <w:rsid w:val="009E5197"/>
    <w:rsid w:val="009F4A38"/>
    <w:rsid w:val="009F5527"/>
    <w:rsid w:val="00A017B0"/>
    <w:rsid w:val="00A0239A"/>
    <w:rsid w:val="00A02694"/>
    <w:rsid w:val="00A02763"/>
    <w:rsid w:val="00A032F6"/>
    <w:rsid w:val="00A03D69"/>
    <w:rsid w:val="00A045F5"/>
    <w:rsid w:val="00A068F9"/>
    <w:rsid w:val="00A109E0"/>
    <w:rsid w:val="00A10ACD"/>
    <w:rsid w:val="00A113D8"/>
    <w:rsid w:val="00A13CC7"/>
    <w:rsid w:val="00A1412E"/>
    <w:rsid w:val="00A14A74"/>
    <w:rsid w:val="00A17073"/>
    <w:rsid w:val="00A20385"/>
    <w:rsid w:val="00A21640"/>
    <w:rsid w:val="00A238DB"/>
    <w:rsid w:val="00A30FFC"/>
    <w:rsid w:val="00A337B3"/>
    <w:rsid w:val="00A352AD"/>
    <w:rsid w:val="00A3792A"/>
    <w:rsid w:val="00A400C8"/>
    <w:rsid w:val="00A446FF"/>
    <w:rsid w:val="00A44AE8"/>
    <w:rsid w:val="00A46C98"/>
    <w:rsid w:val="00A47804"/>
    <w:rsid w:val="00A504A3"/>
    <w:rsid w:val="00A51978"/>
    <w:rsid w:val="00A551D6"/>
    <w:rsid w:val="00A61151"/>
    <w:rsid w:val="00A6248B"/>
    <w:rsid w:val="00A706B7"/>
    <w:rsid w:val="00A738B5"/>
    <w:rsid w:val="00A74CED"/>
    <w:rsid w:val="00A81127"/>
    <w:rsid w:val="00A8169A"/>
    <w:rsid w:val="00A81C62"/>
    <w:rsid w:val="00A84FA7"/>
    <w:rsid w:val="00A91F9F"/>
    <w:rsid w:val="00A96C52"/>
    <w:rsid w:val="00A96E99"/>
    <w:rsid w:val="00A9793A"/>
    <w:rsid w:val="00AA0104"/>
    <w:rsid w:val="00AA1762"/>
    <w:rsid w:val="00AA2C89"/>
    <w:rsid w:val="00AA6C5A"/>
    <w:rsid w:val="00AB1A21"/>
    <w:rsid w:val="00AB4017"/>
    <w:rsid w:val="00AB63CD"/>
    <w:rsid w:val="00AB79E1"/>
    <w:rsid w:val="00AC1DF4"/>
    <w:rsid w:val="00AD1771"/>
    <w:rsid w:val="00AD330E"/>
    <w:rsid w:val="00AD4B8B"/>
    <w:rsid w:val="00AD79A3"/>
    <w:rsid w:val="00AE0032"/>
    <w:rsid w:val="00AF26A5"/>
    <w:rsid w:val="00AF3186"/>
    <w:rsid w:val="00AF5EB1"/>
    <w:rsid w:val="00AF7EB9"/>
    <w:rsid w:val="00B03770"/>
    <w:rsid w:val="00B05315"/>
    <w:rsid w:val="00B05F72"/>
    <w:rsid w:val="00B1288E"/>
    <w:rsid w:val="00B13F31"/>
    <w:rsid w:val="00B1543C"/>
    <w:rsid w:val="00B174DA"/>
    <w:rsid w:val="00B20F4D"/>
    <w:rsid w:val="00B21704"/>
    <w:rsid w:val="00B23C17"/>
    <w:rsid w:val="00B26330"/>
    <w:rsid w:val="00B36474"/>
    <w:rsid w:val="00B4118E"/>
    <w:rsid w:val="00B47816"/>
    <w:rsid w:val="00B47EB4"/>
    <w:rsid w:val="00B514AE"/>
    <w:rsid w:val="00B52CEE"/>
    <w:rsid w:val="00B52E05"/>
    <w:rsid w:val="00B54C82"/>
    <w:rsid w:val="00B604BD"/>
    <w:rsid w:val="00B61748"/>
    <w:rsid w:val="00B62C10"/>
    <w:rsid w:val="00B63ACB"/>
    <w:rsid w:val="00B71F29"/>
    <w:rsid w:val="00B721C1"/>
    <w:rsid w:val="00B72913"/>
    <w:rsid w:val="00B75C8B"/>
    <w:rsid w:val="00B84AE9"/>
    <w:rsid w:val="00B8624F"/>
    <w:rsid w:val="00B91D5B"/>
    <w:rsid w:val="00B92A39"/>
    <w:rsid w:val="00B961CD"/>
    <w:rsid w:val="00BA0112"/>
    <w:rsid w:val="00BA36A4"/>
    <w:rsid w:val="00BA41B7"/>
    <w:rsid w:val="00BA64CA"/>
    <w:rsid w:val="00BA77A7"/>
    <w:rsid w:val="00BB1865"/>
    <w:rsid w:val="00BB5012"/>
    <w:rsid w:val="00BB7CB8"/>
    <w:rsid w:val="00BC0304"/>
    <w:rsid w:val="00BC1AEE"/>
    <w:rsid w:val="00BC5BD3"/>
    <w:rsid w:val="00BC719F"/>
    <w:rsid w:val="00BD28E7"/>
    <w:rsid w:val="00BD3B99"/>
    <w:rsid w:val="00BD5EFF"/>
    <w:rsid w:val="00BE06E6"/>
    <w:rsid w:val="00BE0C27"/>
    <w:rsid w:val="00BE0D5C"/>
    <w:rsid w:val="00BE0E36"/>
    <w:rsid w:val="00BE64F9"/>
    <w:rsid w:val="00BE6CC1"/>
    <w:rsid w:val="00BE7DBA"/>
    <w:rsid w:val="00BF0CA0"/>
    <w:rsid w:val="00BF72D4"/>
    <w:rsid w:val="00BF7743"/>
    <w:rsid w:val="00C010B4"/>
    <w:rsid w:val="00C03B8A"/>
    <w:rsid w:val="00C06914"/>
    <w:rsid w:val="00C07942"/>
    <w:rsid w:val="00C07AF5"/>
    <w:rsid w:val="00C149FF"/>
    <w:rsid w:val="00C20B10"/>
    <w:rsid w:val="00C23A8F"/>
    <w:rsid w:val="00C25EA6"/>
    <w:rsid w:val="00C2668B"/>
    <w:rsid w:val="00C3162F"/>
    <w:rsid w:val="00C3344D"/>
    <w:rsid w:val="00C37A9F"/>
    <w:rsid w:val="00C429C3"/>
    <w:rsid w:val="00C5067B"/>
    <w:rsid w:val="00C53D70"/>
    <w:rsid w:val="00C54BEE"/>
    <w:rsid w:val="00C565F3"/>
    <w:rsid w:val="00C57669"/>
    <w:rsid w:val="00C57FDB"/>
    <w:rsid w:val="00C61384"/>
    <w:rsid w:val="00C66E69"/>
    <w:rsid w:val="00C71ECF"/>
    <w:rsid w:val="00C779FD"/>
    <w:rsid w:val="00C83373"/>
    <w:rsid w:val="00C83EEB"/>
    <w:rsid w:val="00C8539C"/>
    <w:rsid w:val="00C873C5"/>
    <w:rsid w:val="00C93545"/>
    <w:rsid w:val="00C94952"/>
    <w:rsid w:val="00C96716"/>
    <w:rsid w:val="00C96A38"/>
    <w:rsid w:val="00CA04AD"/>
    <w:rsid w:val="00CA136D"/>
    <w:rsid w:val="00CA587F"/>
    <w:rsid w:val="00CA79A3"/>
    <w:rsid w:val="00CB25C5"/>
    <w:rsid w:val="00CB3AD9"/>
    <w:rsid w:val="00CB7464"/>
    <w:rsid w:val="00CD2882"/>
    <w:rsid w:val="00CD3942"/>
    <w:rsid w:val="00CD3F6F"/>
    <w:rsid w:val="00CD7842"/>
    <w:rsid w:val="00CE07E6"/>
    <w:rsid w:val="00CE22B9"/>
    <w:rsid w:val="00CE4D62"/>
    <w:rsid w:val="00CE5E82"/>
    <w:rsid w:val="00CE7AA3"/>
    <w:rsid w:val="00CF0057"/>
    <w:rsid w:val="00CF55D6"/>
    <w:rsid w:val="00CF75B5"/>
    <w:rsid w:val="00CF7B10"/>
    <w:rsid w:val="00D0394C"/>
    <w:rsid w:val="00D0635B"/>
    <w:rsid w:val="00D06C6F"/>
    <w:rsid w:val="00D115EA"/>
    <w:rsid w:val="00D117A4"/>
    <w:rsid w:val="00D11C82"/>
    <w:rsid w:val="00D12610"/>
    <w:rsid w:val="00D14329"/>
    <w:rsid w:val="00D16B1E"/>
    <w:rsid w:val="00D1722E"/>
    <w:rsid w:val="00D17AA2"/>
    <w:rsid w:val="00D20821"/>
    <w:rsid w:val="00D22C0E"/>
    <w:rsid w:val="00D2430A"/>
    <w:rsid w:val="00D30DAD"/>
    <w:rsid w:val="00D34B7B"/>
    <w:rsid w:val="00D35F2F"/>
    <w:rsid w:val="00D36080"/>
    <w:rsid w:val="00D368B7"/>
    <w:rsid w:val="00D37DE0"/>
    <w:rsid w:val="00D40687"/>
    <w:rsid w:val="00D45F75"/>
    <w:rsid w:val="00D50122"/>
    <w:rsid w:val="00D508C6"/>
    <w:rsid w:val="00D51B0A"/>
    <w:rsid w:val="00D56013"/>
    <w:rsid w:val="00D61B95"/>
    <w:rsid w:val="00D644A4"/>
    <w:rsid w:val="00D66390"/>
    <w:rsid w:val="00D663CF"/>
    <w:rsid w:val="00D73F0B"/>
    <w:rsid w:val="00D81C53"/>
    <w:rsid w:val="00D82400"/>
    <w:rsid w:val="00D82EF5"/>
    <w:rsid w:val="00D86733"/>
    <w:rsid w:val="00D8772B"/>
    <w:rsid w:val="00D95F3F"/>
    <w:rsid w:val="00DA1BA8"/>
    <w:rsid w:val="00DB050C"/>
    <w:rsid w:val="00DB2873"/>
    <w:rsid w:val="00DB3CD3"/>
    <w:rsid w:val="00DC024C"/>
    <w:rsid w:val="00DC0410"/>
    <w:rsid w:val="00DC49D0"/>
    <w:rsid w:val="00DC7EBA"/>
    <w:rsid w:val="00DD5089"/>
    <w:rsid w:val="00DE0EE2"/>
    <w:rsid w:val="00DE42A7"/>
    <w:rsid w:val="00DE6DA2"/>
    <w:rsid w:val="00DF532F"/>
    <w:rsid w:val="00DF7A98"/>
    <w:rsid w:val="00E0058F"/>
    <w:rsid w:val="00E05091"/>
    <w:rsid w:val="00E05509"/>
    <w:rsid w:val="00E05660"/>
    <w:rsid w:val="00E06EC2"/>
    <w:rsid w:val="00E07E67"/>
    <w:rsid w:val="00E142D7"/>
    <w:rsid w:val="00E15395"/>
    <w:rsid w:val="00E17B1D"/>
    <w:rsid w:val="00E2387D"/>
    <w:rsid w:val="00E2532A"/>
    <w:rsid w:val="00E32F8A"/>
    <w:rsid w:val="00E33B38"/>
    <w:rsid w:val="00E36171"/>
    <w:rsid w:val="00E4043C"/>
    <w:rsid w:val="00E424E6"/>
    <w:rsid w:val="00E42D1A"/>
    <w:rsid w:val="00E47028"/>
    <w:rsid w:val="00E47967"/>
    <w:rsid w:val="00E51945"/>
    <w:rsid w:val="00E52AF8"/>
    <w:rsid w:val="00E566E2"/>
    <w:rsid w:val="00E57022"/>
    <w:rsid w:val="00E61388"/>
    <w:rsid w:val="00E62684"/>
    <w:rsid w:val="00E6280A"/>
    <w:rsid w:val="00E67149"/>
    <w:rsid w:val="00E70F61"/>
    <w:rsid w:val="00E7137B"/>
    <w:rsid w:val="00E74B34"/>
    <w:rsid w:val="00E7618E"/>
    <w:rsid w:val="00E77E6D"/>
    <w:rsid w:val="00E80FA0"/>
    <w:rsid w:val="00E818F5"/>
    <w:rsid w:val="00E92D69"/>
    <w:rsid w:val="00E94CD7"/>
    <w:rsid w:val="00EA1041"/>
    <w:rsid w:val="00EB1A29"/>
    <w:rsid w:val="00EB52D6"/>
    <w:rsid w:val="00EB7770"/>
    <w:rsid w:val="00EC1807"/>
    <w:rsid w:val="00EC4025"/>
    <w:rsid w:val="00EC4097"/>
    <w:rsid w:val="00EC59D2"/>
    <w:rsid w:val="00EC5C3D"/>
    <w:rsid w:val="00EC6E9E"/>
    <w:rsid w:val="00ED0BCC"/>
    <w:rsid w:val="00ED3DA1"/>
    <w:rsid w:val="00ED5F43"/>
    <w:rsid w:val="00ED7945"/>
    <w:rsid w:val="00EE34DE"/>
    <w:rsid w:val="00EF0C52"/>
    <w:rsid w:val="00EF0D56"/>
    <w:rsid w:val="00EF4594"/>
    <w:rsid w:val="00EF45D9"/>
    <w:rsid w:val="00EF5776"/>
    <w:rsid w:val="00F00B1C"/>
    <w:rsid w:val="00F15577"/>
    <w:rsid w:val="00F16C02"/>
    <w:rsid w:val="00F30A31"/>
    <w:rsid w:val="00F3248D"/>
    <w:rsid w:val="00F3508D"/>
    <w:rsid w:val="00F43046"/>
    <w:rsid w:val="00F43B6B"/>
    <w:rsid w:val="00F45CC6"/>
    <w:rsid w:val="00F46214"/>
    <w:rsid w:val="00F463F0"/>
    <w:rsid w:val="00F4686D"/>
    <w:rsid w:val="00F47A51"/>
    <w:rsid w:val="00F50B45"/>
    <w:rsid w:val="00F514DB"/>
    <w:rsid w:val="00F53B4C"/>
    <w:rsid w:val="00F5454B"/>
    <w:rsid w:val="00F5548E"/>
    <w:rsid w:val="00F56C96"/>
    <w:rsid w:val="00F62E2F"/>
    <w:rsid w:val="00F646BE"/>
    <w:rsid w:val="00F67810"/>
    <w:rsid w:val="00F71F66"/>
    <w:rsid w:val="00F72BBD"/>
    <w:rsid w:val="00F73F88"/>
    <w:rsid w:val="00F74DAE"/>
    <w:rsid w:val="00F75DD1"/>
    <w:rsid w:val="00F81417"/>
    <w:rsid w:val="00F8177D"/>
    <w:rsid w:val="00F90E5A"/>
    <w:rsid w:val="00F95109"/>
    <w:rsid w:val="00FA1A5A"/>
    <w:rsid w:val="00FA30BE"/>
    <w:rsid w:val="00FA41BE"/>
    <w:rsid w:val="00FA7BB7"/>
    <w:rsid w:val="00FB02D9"/>
    <w:rsid w:val="00FB0561"/>
    <w:rsid w:val="00FB164E"/>
    <w:rsid w:val="00FB3583"/>
    <w:rsid w:val="00FB7A36"/>
    <w:rsid w:val="00FC0FB9"/>
    <w:rsid w:val="00FC4D7A"/>
    <w:rsid w:val="00FD03E3"/>
    <w:rsid w:val="00FD0419"/>
    <w:rsid w:val="00FD2FA6"/>
    <w:rsid w:val="00FD3065"/>
    <w:rsid w:val="00FD31E2"/>
    <w:rsid w:val="00FD384C"/>
    <w:rsid w:val="00FD4E0D"/>
    <w:rsid w:val="00FD5105"/>
    <w:rsid w:val="00FE6BBE"/>
    <w:rsid w:val="00FE7BBF"/>
    <w:rsid w:val="00FF031F"/>
    <w:rsid w:val="00FF32D1"/>
    <w:rsid w:val="00FF33DE"/>
    <w:rsid w:val="00FF6F6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32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iPriority="22" w:unhideWhenUsed="0" w:qFormat="1"/>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001D1"/>
    <w:pPr>
      <w:spacing w:before="120" w:after="120"/>
      <w:jc w:val="both"/>
    </w:pPr>
    <w:rPr>
      <w:sz w:val="22"/>
      <w:szCs w:val="24"/>
      <w:lang w:eastAsia="en-US"/>
    </w:rPr>
  </w:style>
  <w:style w:type="paragraph" w:styleId="Nadpis1">
    <w:name w:val="heading 1"/>
    <w:aliases w:val="_Nadpis 1,Hoofdstukkop,Section Heading,H1,h1,Základní kapitola,Článek,No numbers,Heading 1 Char,Heading X,Numbered - 1,Lev 1,Lev 11,Numbered - 11,Lev 12,Numbered - 12,Lev 13,Numbered - 13,Chapter,HTA Überschrift 1,Vertragsgliederung 1,Framew.1"/>
    <w:basedOn w:val="Normln"/>
    <w:next w:val="Clanek11"/>
    <w:qFormat/>
    <w:rsid w:val="001D50DD"/>
    <w:pPr>
      <w:keepNext/>
      <w:numPr>
        <w:numId w:val="17"/>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link w:val="Nadpis6Char"/>
    <w:semiHidden/>
    <w:rsid w:val="00626F68"/>
    <w:pPr>
      <w:spacing w:before="240" w:after="60"/>
      <w:outlineLvl w:val="5"/>
    </w:pPr>
    <w:rPr>
      <w:b/>
      <w:bCs/>
      <w:szCs w:val="22"/>
    </w:rPr>
  </w:style>
  <w:style w:type="paragraph" w:styleId="Nadpis7">
    <w:name w:val="heading 7"/>
    <w:basedOn w:val="Normln"/>
    <w:next w:val="Normln"/>
    <w:semiHidden/>
    <w:rsid w:val="00626F68"/>
    <w:pPr>
      <w:spacing w:before="240" w:after="60"/>
      <w:outlineLvl w:val="6"/>
    </w:pPr>
  </w:style>
  <w:style w:type="paragraph" w:styleId="Nadpis8">
    <w:name w:val="heading 8"/>
    <w:basedOn w:val="Normln"/>
    <w:next w:val="Normln"/>
    <w:semiHidden/>
    <w:rsid w:val="00626F68"/>
    <w:pPr>
      <w:spacing w:before="240" w:after="60"/>
      <w:outlineLvl w:val="7"/>
    </w:pPr>
    <w:rPr>
      <w:i/>
      <w:iCs/>
    </w:rPr>
  </w:style>
  <w:style w:type="paragraph" w:styleId="Nadpis9">
    <w:name w:val="heading 9"/>
    <w:basedOn w:val="Normln"/>
    <w:next w:val="Normln"/>
    <w:semiHidden/>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17"/>
      </w:numPr>
      <w:spacing w:before="120" w:after="120"/>
    </w:pPr>
    <w:rPr>
      <w:rFonts w:ascii="Times New Roman" w:hAnsi="Times New Roman"/>
      <w:b w:val="0"/>
      <w:i w:val="0"/>
      <w:sz w:val="22"/>
    </w:rPr>
  </w:style>
  <w:style w:type="paragraph" w:customStyle="1" w:styleId="Claneka">
    <w:name w:val="Clanek (a)"/>
    <w:basedOn w:val="Normln"/>
    <w:qFormat/>
    <w:rsid w:val="00FF031F"/>
    <w:pPr>
      <w:keepLines/>
      <w:widowControl w:val="0"/>
      <w:numPr>
        <w:ilvl w:val="2"/>
        <w:numId w:val="17"/>
      </w:numPr>
    </w:pPr>
  </w:style>
  <w:style w:type="paragraph" w:customStyle="1" w:styleId="Claneki">
    <w:name w:val="Clanek (i)"/>
    <w:basedOn w:val="Normln"/>
    <w:qFormat/>
    <w:rsid w:val="00E06EC2"/>
    <w:pPr>
      <w:keepNext/>
      <w:numPr>
        <w:ilvl w:val="3"/>
        <w:numId w:val="17"/>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1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uiPriority w:val="39"/>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9653CC"/>
    <w:pPr>
      <w:spacing w:after="120"/>
    </w:p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28"/>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29"/>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30"/>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table" w:customStyle="1" w:styleId="Mkatabulky1">
    <w:name w:val="Mřížka tabulky1"/>
    <w:basedOn w:val="Normlntabulka"/>
    <w:next w:val="Mkatabulky"/>
    <w:rsid w:val="004F156B"/>
    <w:pPr>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rsid w:val="004F1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6C54B3"/>
    <w:rPr>
      <w:b/>
      <w:bCs/>
    </w:rPr>
  </w:style>
  <w:style w:type="paragraph" w:customStyle="1" w:styleId="LegalFlushStyle1">
    <w:name w:val="LegalFlushStyle1"/>
    <w:basedOn w:val="Normln"/>
    <w:rsid w:val="00C873C5"/>
    <w:pPr>
      <w:keepNext/>
      <w:keepLines/>
      <w:numPr>
        <w:numId w:val="34"/>
      </w:numPr>
      <w:spacing w:before="240" w:after="240"/>
      <w:outlineLvl w:val="0"/>
    </w:pPr>
    <w:rPr>
      <w:rFonts w:eastAsia="SimSun"/>
      <w:b/>
      <w:bCs/>
      <w:caps/>
      <w:sz w:val="24"/>
      <w:lang w:val="en-US" w:eastAsia="zh-CN"/>
    </w:rPr>
  </w:style>
  <w:style w:type="paragraph" w:customStyle="1" w:styleId="LegalFlushStyle2">
    <w:name w:val="LegalFlushStyle2"/>
    <w:basedOn w:val="Normln"/>
    <w:rsid w:val="00C873C5"/>
    <w:pPr>
      <w:numPr>
        <w:ilvl w:val="1"/>
        <w:numId w:val="34"/>
      </w:numPr>
      <w:spacing w:before="240" w:after="240"/>
      <w:outlineLvl w:val="1"/>
    </w:pPr>
    <w:rPr>
      <w:rFonts w:eastAsia="SimSun"/>
      <w:color w:val="000000"/>
      <w:sz w:val="24"/>
      <w:lang w:val="en-US" w:eastAsia="zh-CN"/>
    </w:rPr>
  </w:style>
  <w:style w:type="paragraph" w:customStyle="1" w:styleId="LegalFlushStyle3">
    <w:name w:val="LegalFlushStyle3"/>
    <w:basedOn w:val="Normln"/>
    <w:rsid w:val="00C873C5"/>
    <w:pPr>
      <w:numPr>
        <w:ilvl w:val="2"/>
        <w:numId w:val="34"/>
      </w:numPr>
      <w:spacing w:before="240" w:after="240"/>
      <w:outlineLvl w:val="2"/>
    </w:pPr>
    <w:rPr>
      <w:rFonts w:eastAsia="SimSun"/>
      <w:color w:val="000000"/>
      <w:sz w:val="24"/>
      <w:lang w:val="en-US" w:eastAsia="zh-CN"/>
    </w:rPr>
  </w:style>
  <w:style w:type="paragraph" w:customStyle="1" w:styleId="LegalFlushStyle4">
    <w:name w:val="LegalFlushStyle4"/>
    <w:basedOn w:val="Normln"/>
    <w:rsid w:val="00C873C5"/>
    <w:pPr>
      <w:numPr>
        <w:ilvl w:val="3"/>
        <w:numId w:val="34"/>
      </w:numPr>
      <w:spacing w:before="240" w:after="240"/>
      <w:outlineLvl w:val="3"/>
    </w:pPr>
    <w:rPr>
      <w:rFonts w:eastAsia="SimSun"/>
      <w:color w:val="000000"/>
      <w:sz w:val="24"/>
      <w:lang w:val="en-US" w:eastAsia="zh-CN"/>
    </w:rPr>
  </w:style>
  <w:style w:type="paragraph" w:customStyle="1" w:styleId="LegalFlushStyle5">
    <w:name w:val="LegalFlushStyle5"/>
    <w:basedOn w:val="Normln"/>
    <w:rsid w:val="00C873C5"/>
    <w:pPr>
      <w:numPr>
        <w:ilvl w:val="4"/>
        <w:numId w:val="34"/>
      </w:numPr>
      <w:spacing w:before="240" w:after="240"/>
      <w:outlineLvl w:val="4"/>
    </w:pPr>
    <w:rPr>
      <w:rFonts w:eastAsia="SimSun"/>
      <w:color w:val="000000"/>
      <w:sz w:val="24"/>
      <w:lang w:val="en-US" w:eastAsia="zh-CN"/>
    </w:rPr>
  </w:style>
  <w:style w:type="paragraph" w:customStyle="1" w:styleId="LegalFlushStyle6">
    <w:name w:val="LegalFlushStyle6"/>
    <w:basedOn w:val="Normln"/>
    <w:rsid w:val="00C873C5"/>
    <w:pPr>
      <w:numPr>
        <w:ilvl w:val="5"/>
        <w:numId w:val="34"/>
      </w:numPr>
      <w:spacing w:before="240" w:after="240"/>
      <w:outlineLvl w:val="5"/>
    </w:pPr>
    <w:rPr>
      <w:rFonts w:eastAsia="SimSun"/>
      <w:color w:val="000000"/>
      <w:sz w:val="24"/>
      <w:lang w:val="en-US" w:eastAsia="zh-CN"/>
    </w:rPr>
  </w:style>
  <w:style w:type="paragraph" w:customStyle="1" w:styleId="LegalFlushStyle7">
    <w:name w:val="LegalFlushStyle7"/>
    <w:basedOn w:val="Normln"/>
    <w:rsid w:val="00C873C5"/>
    <w:pPr>
      <w:numPr>
        <w:ilvl w:val="6"/>
        <w:numId w:val="34"/>
      </w:numPr>
      <w:spacing w:before="240" w:after="240"/>
      <w:outlineLvl w:val="6"/>
    </w:pPr>
    <w:rPr>
      <w:rFonts w:eastAsia="SimSun"/>
      <w:color w:val="000000"/>
      <w:sz w:val="24"/>
      <w:lang w:val="en-US" w:eastAsia="zh-CN"/>
    </w:rPr>
  </w:style>
  <w:style w:type="paragraph" w:customStyle="1" w:styleId="LegalFlushStyle8">
    <w:name w:val="LegalFlushStyle8"/>
    <w:basedOn w:val="Normln"/>
    <w:rsid w:val="00C873C5"/>
    <w:pPr>
      <w:numPr>
        <w:ilvl w:val="7"/>
        <w:numId w:val="34"/>
      </w:numPr>
      <w:spacing w:before="240" w:after="240"/>
      <w:outlineLvl w:val="7"/>
    </w:pPr>
    <w:rPr>
      <w:rFonts w:eastAsia="SimSun"/>
      <w:color w:val="000000"/>
      <w:sz w:val="24"/>
      <w:lang w:val="en-US" w:eastAsia="zh-CN"/>
    </w:rPr>
  </w:style>
  <w:style w:type="paragraph" w:styleId="Revize">
    <w:name w:val="Revision"/>
    <w:hidden/>
    <w:uiPriority w:val="99"/>
    <w:semiHidden/>
    <w:rsid w:val="004C1663"/>
    <w:rPr>
      <w:sz w:val="22"/>
      <w:szCs w:val="24"/>
      <w:lang w:eastAsia="en-US"/>
    </w:rPr>
  </w:style>
  <w:style w:type="character" w:styleId="Odkaznakoment">
    <w:name w:val="annotation reference"/>
    <w:basedOn w:val="Standardnpsmoodstavce"/>
    <w:semiHidden/>
    <w:unhideWhenUsed/>
    <w:rsid w:val="006A32FC"/>
    <w:rPr>
      <w:sz w:val="16"/>
      <w:szCs w:val="16"/>
    </w:rPr>
  </w:style>
  <w:style w:type="paragraph" w:styleId="Textkomente">
    <w:name w:val="annotation text"/>
    <w:basedOn w:val="Normln"/>
    <w:link w:val="TextkomenteChar"/>
    <w:unhideWhenUsed/>
    <w:rsid w:val="006A32FC"/>
    <w:rPr>
      <w:sz w:val="20"/>
      <w:szCs w:val="20"/>
    </w:rPr>
  </w:style>
  <w:style w:type="character" w:customStyle="1" w:styleId="TextkomenteChar">
    <w:name w:val="Text komentáře Char"/>
    <w:basedOn w:val="Standardnpsmoodstavce"/>
    <w:link w:val="Textkomente"/>
    <w:rsid w:val="006A32FC"/>
    <w:rPr>
      <w:lang w:eastAsia="en-US"/>
    </w:rPr>
  </w:style>
  <w:style w:type="paragraph" w:styleId="Pedmtkomente">
    <w:name w:val="annotation subject"/>
    <w:basedOn w:val="Textkomente"/>
    <w:next w:val="Textkomente"/>
    <w:link w:val="PedmtkomenteChar"/>
    <w:semiHidden/>
    <w:unhideWhenUsed/>
    <w:rsid w:val="006A32FC"/>
    <w:rPr>
      <w:b/>
      <w:bCs/>
    </w:rPr>
  </w:style>
  <w:style w:type="character" w:customStyle="1" w:styleId="PedmtkomenteChar">
    <w:name w:val="Předmět komentáře Char"/>
    <w:basedOn w:val="TextkomenteChar"/>
    <w:link w:val="Pedmtkomente"/>
    <w:semiHidden/>
    <w:rsid w:val="006A32FC"/>
    <w:rPr>
      <w:b/>
      <w:bCs/>
      <w:lang w:eastAsia="en-US"/>
    </w:rPr>
  </w:style>
  <w:style w:type="character" w:customStyle="1" w:styleId="UnresolvedMention">
    <w:name w:val="Unresolved Mention"/>
    <w:basedOn w:val="Standardnpsmoodstavce"/>
    <w:uiPriority w:val="99"/>
    <w:semiHidden/>
    <w:unhideWhenUsed/>
    <w:rsid w:val="00336182"/>
    <w:rPr>
      <w:color w:val="605E5C"/>
      <w:shd w:val="clear" w:color="auto" w:fill="E1DFDD"/>
    </w:rPr>
  </w:style>
  <w:style w:type="character" w:customStyle="1" w:styleId="Nadpis6Char">
    <w:name w:val="Nadpis 6 Char"/>
    <w:basedOn w:val="Standardnpsmoodstavce"/>
    <w:link w:val="Nadpis6"/>
    <w:rsid w:val="00F43046"/>
    <w:rPr>
      <w:b/>
      <w:bCs/>
      <w:sz w:val="22"/>
      <w:szCs w:val="22"/>
      <w:lang w:eastAsia="en-US"/>
    </w:rPr>
  </w:style>
  <w:style w:type="character" w:styleId="Sledovanodkaz">
    <w:name w:val="FollowedHyperlink"/>
    <w:basedOn w:val="Standardnpsmoodstavce"/>
    <w:semiHidden/>
    <w:unhideWhenUsed/>
    <w:rsid w:val="003F2C56"/>
    <w:rPr>
      <w:color w:val="800080" w:themeColor="followedHyperlink"/>
      <w:u w:val="single"/>
    </w:rPr>
  </w:style>
  <w:style w:type="character" w:customStyle="1" w:styleId="Clanek11Char">
    <w:name w:val="Clanek 1.1 Char"/>
    <w:basedOn w:val="Standardnpsmoodstavce"/>
    <w:link w:val="Clanek11"/>
    <w:qFormat/>
    <w:rsid w:val="00037A5B"/>
    <w:rPr>
      <w:rFonts w:cs="Arial"/>
      <w:bCs/>
      <w:iCs/>
      <w:sz w:val="22"/>
      <w:szCs w:val="28"/>
      <w:lang w:eastAsia="en-US"/>
    </w:rPr>
  </w:style>
  <w:style w:type="paragraph" w:styleId="Odstavecseseznamem">
    <w:name w:val="List Paragraph"/>
    <w:basedOn w:val="Normln"/>
    <w:uiPriority w:val="34"/>
    <w:qFormat/>
    <w:rsid w:val="00D06C6F"/>
    <w:pPr>
      <w:ind w:left="720"/>
      <w:contextualSpacing/>
    </w:pPr>
  </w:style>
  <w:style w:type="character" w:customStyle="1" w:styleId="CharStyle12">
    <w:name w:val="Char Style 12"/>
    <w:basedOn w:val="Standardnpsmoodstavce"/>
    <w:link w:val="Style11"/>
    <w:uiPriority w:val="99"/>
    <w:locked/>
    <w:rsid w:val="0030259A"/>
    <w:rPr>
      <w:b/>
      <w:bCs/>
      <w:sz w:val="23"/>
      <w:szCs w:val="23"/>
      <w:shd w:val="clear" w:color="auto" w:fill="FFFFFF"/>
    </w:rPr>
  </w:style>
  <w:style w:type="paragraph" w:customStyle="1" w:styleId="Style11">
    <w:name w:val="Style 11"/>
    <w:basedOn w:val="Normln"/>
    <w:link w:val="CharStyle12"/>
    <w:uiPriority w:val="99"/>
    <w:rsid w:val="0030259A"/>
    <w:pPr>
      <w:widowControl w:val="0"/>
      <w:shd w:val="clear" w:color="auto" w:fill="FFFFFF"/>
      <w:spacing w:before="480" w:after="0" w:line="274" w:lineRule="exact"/>
      <w:jc w:val="center"/>
    </w:pPr>
    <w:rPr>
      <w:b/>
      <w:bCs/>
      <w:sz w:val="23"/>
      <w:szCs w:val="23"/>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iPriority="22" w:unhideWhenUsed="0" w:qFormat="1"/>
    <w:lsdException w:name="Emphasis"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9001D1"/>
    <w:pPr>
      <w:spacing w:before="120" w:after="120"/>
      <w:jc w:val="both"/>
    </w:pPr>
    <w:rPr>
      <w:sz w:val="22"/>
      <w:szCs w:val="24"/>
      <w:lang w:eastAsia="en-US"/>
    </w:rPr>
  </w:style>
  <w:style w:type="paragraph" w:styleId="Nadpis1">
    <w:name w:val="heading 1"/>
    <w:aliases w:val="_Nadpis 1,Hoofdstukkop,Section Heading,H1,h1,Základní kapitola,Článek,No numbers,Heading 1 Char,Heading X,Numbered - 1,Lev 1,Lev 11,Numbered - 11,Lev 12,Numbered - 12,Lev 13,Numbered - 13,Chapter,HTA Überschrift 1,Vertragsgliederung 1,Framew.1"/>
    <w:basedOn w:val="Normln"/>
    <w:next w:val="Clanek11"/>
    <w:qFormat/>
    <w:rsid w:val="001D50DD"/>
    <w:pPr>
      <w:keepNext/>
      <w:numPr>
        <w:numId w:val="17"/>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link w:val="Nadpis6Char"/>
    <w:semiHidden/>
    <w:rsid w:val="00626F68"/>
    <w:pPr>
      <w:spacing w:before="240" w:after="60"/>
      <w:outlineLvl w:val="5"/>
    </w:pPr>
    <w:rPr>
      <w:b/>
      <w:bCs/>
      <w:szCs w:val="22"/>
    </w:rPr>
  </w:style>
  <w:style w:type="paragraph" w:styleId="Nadpis7">
    <w:name w:val="heading 7"/>
    <w:basedOn w:val="Normln"/>
    <w:next w:val="Normln"/>
    <w:semiHidden/>
    <w:rsid w:val="00626F68"/>
    <w:pPr>
      <w:spacing w:before="240" w:after="60"/>
      <w:outlineLvl w:val="6"/>
    </w:pPr>
  </w:style>
  <w:style w:type="paragraph" w:styleId="Nadpis8">
    <w:name w:val="heading 8"/>
    <w:basedOn w:val="Normln"/>
    <w:next w:val="Normln"/>
    <w:semiHidden/>
    <w:rsid w:val="00626F68"/>
    <w:pPr>
      <w:spacing w:before="240" w:after="60"/>
      <w:outlineLvl w:val="7"/>
    </w:pPr>
    <w:rPr>
      <w:i/>
      <w:iCs/>
    </w:rPr>
  </w:style>
  <w:style w:type="paragraph" w:styleId="Nadpis9">
    <w:name w:val="heading 9"/>
    <w:basedOn w:val="Normln"/>
    <w:next w:val="Normln"/>
    <w:semiHidden/>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17"/>
      </w:numPr>
      <w:spacing w:before="120" w:after="120"/>
    </w:pPr>
    <w:rPr>
      <w:rFonts w:ascii="Times New Roman" w:hAnsi="Times New Roman"/>
      <w:b w:val="0"/>
      <w:i w:val="0"/>
      <w:sz w:val="22"/>
    </w:rPr>
  </w:style>
  <w:style w:type="paragraph" w:customStyle="1" w:styleId="Claneka">
    <w:name w:val="Clanek (a)"/>
    <w:basedOn w:val="Normln"/>
    <w:qFormat/>
    <w:rsid w:val="00FF031F"/>
    <w:pPr>
      <w:keepLines/>
      <w:widowControl w:val="0"/>
      <w:numPr>
        <w:ilvl w:val="2"/>
        <w:numId w:val="17"/>
      </w:numPr>
    </w:pPr>
  </w:style>
  <w:style w:type="paragraph" w:customStyle="1" w:styleId="Claneki">
    <w:name w:val="Clanek (i)"/>
    <w:basedOn w:val="Normln"/>
    <w:qFormat/>
    <w:rsid w:val="00E06EC2"/>
    <w:pPr>
      <w:keepNext/>
      <w:numPr>
        <w:ilvl w:val="3"/>
        <w:numId w:val="17"/>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1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uiPriority w:val="39"/>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9653CC"/>
    <w:pPr>
      <w:spacing w:after="120"/>
    </w:p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28"/>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29"/>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30"/>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table" w:customStyle="1" w:styleId="Mkatabulky1">
    <w:name w:val="Mřížka tabulky1"/>
    <w:basedOn w:val="Normlntabulka"/>
    <w:next w:val="Mkatabulky"/>
    <w:rsid w:val="004F156B"/>
    <w:pPr>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rsid w:val="004F1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6C54B3"/>
    <w:rPr>
      <w:b/>
      <w:bCs/>
    </w:rPr>
  </w:style>
  <w:style w:type="paragraph" w:customStyle="1" w:styleId="LegalFlushStyle1">
    <w:name w:val="LegalFlushStyle1"/>
    <w:basedOn w:val="Normln"/>
    <w:rsid w:val="00C873C5"/>
    <w:pPr>
      <w:keepNext/>
      <w:keepLines/>
      <w:numPr>
        <w:numId w:val="34"/>
      </w:numPr>
      <w:spacing w:before="240" w:after="240"/>
      <w:outlineLvl w:val="0"/>
    </w:pPr>
    <w:rPr>
      <w:rFonts w:eastAsia="SimSun"/>
      <w:b/>
      <w:bCs/>
      <w:caps/>
      <w:sz w:val="24"/>
      <w:lang w:val="en-US" w:eastAsia="zh-CN"/>
    </w:rPr>
  </w:style>
  <w:style w:type="paragraph" w:customStyle="1" w:styleId="LegalFlushStyle2">
    <w:name w:val="LegalFlushStyle2"/>
    <w:basedOn w:val="Normln"/>
    <w:rsid w:val="00C873C5"/>
    <w:pPr>
      <w:numPr>
        <w:ilvl w:val="1"/>
        <w:numId w:val="34"/>
      </w:numPr>
      <w:spacing w:before="240" w:after="240"/>
      <w:outlineLvl w:val="1"/>
    </w:pPr>
    <w:rPr>
      <w:rFonts w:eastAsia="SimSun"/>
      <w:color w:val="000000"/>
      <w:sz w:val="24"/>
      <w:lang w:val="en-US" w:eastAsia="zh-CN"/>
    </w:rPr>
  </w:style>
  <w:style w:type="paragraph" w:customStyle="1" w:styleId="LegalFlushStyle3">
    <w:name w:val="LegalFlushStyle3"/>
    <w:basedOn w:val="Normln"/>
    <w:rsid w:val="00C873C5"/>
    <w:pPr>
      <w:numPr>
        <w:ilvl w:val="2"/>
        <w:numId w:val="34"/>
      </w:numPr>
      <w:spacing w:before="240" w:after="240"/>
      <w:outlineLvl w:val="2"/>
    </w:pPr>
    <w:rPr>
      <w:rFonts w:eastAsia="SimSun"/>
      <w:color w:val="000000"/>
      <w:sz w:val="24"/>
      <w:lang w:val="en-US" w:eastAsia="zh-CN"/>
    </w:rPr>
  </w:style>
  <w:style w:type="paragraph" w:customStyle="1" w:styleId="LegalFlushStyle4">
    <w:name w:val="LegalFlushStyle4"/>
    <w:basedOn w:val="Normln"/>
    <w:rsid w:val="00C873C5"/>
    <w:pPr>
      <w:numPr>
        <w:ilvl w:val="3"/>
        <w:numId w:val="34"/>
      </w:numPr>
      <w:spacing w:before="240" w:after="240"/>
      <w:outlineLvl w:val="3"/>
    </w:pPr>
    <w:rPr>
      <w:rFonts w:eastAsia="SimSun"/>
      <w:color w:val="000000"/>
      <w:sz w:val="24"/>
      <w:lang w:val="en-US" w:eastAsia="zh-CN"/>
    </w:rPr>
  </w:style>
  <w:style w:type="paragraph" w:customStyle="1" w:styleId="LegalFlushStyle5">
    <w:name w:val="LegalFlushStyle5"/>
    <w:basedOn w:val="Normln"/>
    <w:rsid w:val="00C873C5"/>
    <w:pPr>
      <w:numPr>
        <w:ilvl w:val="4"/>
        <w:numId w:val="34"/>
      </w:numPr>
      <w:spacing w:before="240" w:after="240"/>
      <w:outlineLvl w:val="4"/>
    </w:pPr>
    <w:rPr>
      <w:rFonts w:eastAsia="SimSun"/>
      <w:color w:val="000000"/>
      <w:sz w:val="24"/>
      <w:lang w:val="en-US" w:eastAsia="zh-CN"/>
    </w:rPr>
  </w:style>
  <w:style w:type="paragraph" w:customStyle="1" w:styleId="LegalFlushStyle6">
    <w:name w:val="LegalFlushStyle6"/>
    <w:basedOn w:val="Normln"/>
    <w:rsid w:val="00C873C5"/>
    <w:pPr>
      <w:numPr>
        <w:ilvl w:val="5"/>
        <w:numId w:val="34"/>
      </w:numPr>
      <w:spacing w:before="240" w:after="240"/>
      <w:outlineLvl w:val="5"/>
    </w:pPr>
    <w:rPr>
      <w:rFonts w:eastAsia="SimSun"/>
      <w:color w:val="000000"/>
      <w:sz w:val="24"/>
      <w:lang w:val="en-US" w:eastAsia="zh-CN"/>
    </w:rPr>
  </w:style>
  <w:style w:type="paragraph" w:customStyle="1" w:styleId="LegalFlushStyle7">
    <w:name w:val="LegalFlushStyle7"/>
    <w:basedOn w:val="Normln"/>
    <w:rsid w:val="00C873C5"/>
    <w:pPr>
      <w:numPr>
        <w:ilvl w:val="6"/>
        <w:numId w:val="34"/>
      </w:numPr>
      <w:spacing w:before="240" w:after="240"/>
      <w:outlineLvl w:val="6"/>
    </w:pPr>
    <w:rPr>
      <w:rFonts w:eastAsia="SimSun"/>
      <w:color w:val="000000"/>
      <w:sz w:val="24"/>
      <w:lang w:val="en-US" w:eastAsia="zh-CN"/>
    </w:rPr>
  </w:style>
  <w:style w:type="paragraph" w:customStyle="1" w:styleId="LegalFlushStyle8">
    <w:name w:val="LegalFlushStyle8"/>
    <w:basedOn w:val="Normln"/>
    <w:rsid w:val="00C873C5"/>
    <w:pPr>
      <w:numPr>
        <w:ilvl w:val="7"/>
        <w:numId w:val="34"/>
      </w:numPr>
      <w:spacing w:before="240" w:after="240"/>
      <w:outlineLvl w:val="7"/>
    </w:pPr>
    <w:rPr>
      <w:rFonts w:eastAsia="SimSun"/>
      <w:color w:val="000000"/>
      <w:sz w:val="24"/>
      <w:lang w:val="en-US" w:eastAsia="zh-CN"/>
    </w:rPr>
  </w:style>
  <w:style w:type="paragraph" w:styleId="Revize">
    <w:name w:val="Revision"/>
    <w:hidden/>
    <w:uiPriority w:val="99"/>
    <w:semiHidden/>
    <w:rsid w:val="004C1663"/>
    <w:rPr>
      <w:sz w:val="22"/>
      <w:szCs w:val="24"/>
      <w:lang w:eastAsia="en-US"/>
    </w:rPr>
  </w:style>
  <w:style w:type="character" w:styleId="Odkaznakoment">
    <w:name w:val="annotation reference"/>
    <w:basedOn w:val="Standardnpsmoodstavce"/>
    <w:semiHidden/>
    <w:unhideWhenUsed/>
    <w:rsid w:val="006A32FC"/>
    <w:rPr>
      <w:sz w:val="16"/>
      <w:szCs w:val="16"/>
    </w:rPr>
  </w:style>
  <w:style w:type="paragraph" w:styleId="Textkomente">
    <w:name w:val="annotation text"/>
    <w:basedOn w:val="Normln"/>
    <w:link w:val="TextkomenteChar"/>
    <w:unhideWhenUsed/>
    <w:rsid w:val="006A32FC"/>
    <w:rPr>
      <w:sz w:val="20"/>
      <w:szCs w:val="20"/>
    </w:rPr>
  </w:style>
  <w:style w:type="character" w:customStyle="1" w:styleId="TextkomenteChar">
    <w:name w:val="Text komentáře Char"/>
    <w:basedOn w:val="Standardnpsmoodstavce"/>
    <w:link w:val="Textkomente"/>
    <w:rsid w:val="006A32FC"/>
    <w:rPr>
      <w:lang w:eastAsia="en-US"/>
    </w:rPr>
  </w:style>
  <w:style w:type="paragraph" w:styleId="Pedmtkomente">
    <w:name w:val="annotation subject"/>
    <w:basedOn w:val="Textkomente"/>
    <w:next w:val="Textkomente"/>
    <w:link w:val="PedmtkomenteChar"/>
    <w:semiHidden/>
    <w:unhideWhenUsed/>
    <w:rsid w:val="006A32FC"/>
    <w:rPr>
      <w:b/>
      <w:bCs/>
    </w:rPr>
  </w:style>
  <w:style w:type="character" w:customStyle="1" w:styleId="PedmtkomenteChar">
    <w:name w:val="Předmět komentáře Char"/>
    <w:basedOn w:val="TextkomenteChar"/>
    <w:link w:val="Pedmtkomente"/>
    <w:semiHidden/>
    <w:rsid w:val="006A32FC"/>
    <w:rPr>
      <w:b/>
      <w:bCs/>
      <w:lang w:eastAsia="en-US"/>
    </w:rPr>
  </w:style>
  <w:style w:type="character" w:customStyle="1" w:styleId="UnresolvedMention">
    <w:name w:val="Unresolved Mention"/>
    <w:basedOn w:val="Standardnpsmoodstavce"/>
    <w:uiPriority w:val="99"/>
    <w:semiHidden/>
    <w:unhideWhenUsed/>
    <w:rsid w:val="00336182"/>
    <w:rPr>
      <w:color w:val="605E5C"/>
      <w:shd w:val="clear" w:color="auto" w:fill="E1DFDD"/>
    </w:rPr>
  </w:style>
  <w:style w:type="character" w:customStyle="1" w:styleId="Nadpis6Char">
    <w:name w:val="Nadpis 6 Char"/>
    <w:basedOn w:val="Standardnpsmoodstavce"/>
    <w:link w:val="Nadpis6"/>
    <w:rsid w:val="00F43046"/>
    <w:rPr>
      <w:b/>
      <w:bCs/>
      <w:sz w:val="22"/>
      <w:szCs w:val="22"/>
      <w:lang w:eastAsia="en-US"/>
    </w:rPr>
  </w:style>
  <w:style w:type="character" w:styleId="Sledovanodkaz">
    <w:name w:val="FollowedHyperlink"/>
    <w:basedOn w:val="Standardnpsmoodstavce"/>
    <w:semiHidden/>
    <w:unhideWhenUsed/>
    <w:rsid w:val="003F2C56"/>
    <w:rPr>
      <w:color w:val="800080" w:themeColor="followedHyperlink"/>
      <w:u w:val="single"/>
    </w:rPr>
  </w:style>
  <w:style w:type="character" w:customStyle="1" w:styleId="Clanek11Char">
    <w:name w:val="Clanek 1.1 Char"/>
    <w:basedOn w:val="Standardnpsmoodstavce"/>
    <w:link w:val="Clanek11"/>
    <w:qFormat/>
    <w:rsid w:val="00037A5B"/>
    <w:rPr>
      <w:rFonts w:cs="Arial"/>
      <w:bCs/>
      <w:iCs/>
      <w:sz w:val="22"/>
      <w:szCs w:val="28"/>
      <w:lang w:eastAsia="en-US"/>
    </w:rPr>
  </w:style>
  <w:style w:type="paragraph" w:styleId="Odstavecseseznamem">
    <w:name w:val="List Paragraph"/>
    <w:basedOn w:val="Normln"/>
    <w:uiPriority w:val="34"/>
    <w:qFormat/>
    <w:rsid w:val="00D06C6F"/>
    <w:pPr>
      <w:ind w:left="720"/>
      <w:contextualSpacing/>
    </w:pPr>
  </w:style>
  <w:style w:type="character" w:customStyle="1" w:styleId="CharStyle12">
    <w:name w:val="Char Style 12"/>
    <w:basedOn w:val="Standardnpsmoodstavce"/>
    <w:link w:val="Style11"/>
    <w:uiPriority w:val="99"/>
    <w:locked/>
    <w:rsid w:val="0030259A"/>
    <w:rPr>
      <w:b/>
      <w:bCs/>
      <w:sz w:val="23"/>
      <w:szCs w:val="23"/>
      <w:shd w:val="clear" w:color="auto" w:fill="FFFFFF"/>
    </w:rPr>
  </w:style>
  <w:style w:type="paragraph" w:customStyle="1" w:styleId="Style11">
    <w:name w:val="Style 11"/>
    <w:basedOn w:val="Normln"/>
    <w:link w:val="CharStyle12"/>
    <w:uiPriority w:val="99"/>
    <w:rsid w:val="0030259A"/>
    <w:pPr>
      <w:widowControl w:val="0"/>
      <w:shd w:val="clear" w:color="auto" w:fill="FFFFFF"/>
      <w:spacing w:before="480" w:after="0" w:line="274" w:lineRule="exact"/>
      <w:jc w:val="center"/>
    </w:pPr>
    <w:rPr>
      <w:b/>
      <w:bCs/>
      <w:sz w:val="23"/>
      <w:szCs w:val="23"/>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55973">
      <w:bodyDiv w:val="1"/>
      <w:marLeft w:val="0"/>
      <w:marRight w:val="0"/>
      <w:marTop w:val="0"/>
      <w:marBottom w:val="0"/>
      <w:divBdr>
        <w:top w:val="none" w:sz="0" w:space="0" w:color="auto"/>
        <w:left w:val="none" w:sz="0" w:space="0" w:color="auto"/>
        <w:bottom w:val="none" w:sz="0" w:space="0" w:color="auto"/>
        <w:right w:val="none" w:sz="0" w:space="0" w:color="auto"/>
      </w:divBdr>
    </w:div>
    <w:div w:id="276449228">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1083721495">
      <w:bodyDiv w:val="1"/>
      <w:marLeft w:val="0"/>
      <w:marRight w:val="0"/>
      <w:marTop w:val="0"/>
      <w:marBottom w:val="0"/>
      <w:divBdr>
        <w:top w:val="none" w:sz="0" w:space="0" w:color="auto"/>
        <w:left w:val="none" w:sz="0" w:space="0" w:color="auto"/>
        <w:bottom w:val="none" w:sz="0" w:space="0" w:color="auto"/>
        <w:right w:val="none" w:sz="0" w:space="0" w:color="auto"/>
      </w:divBdr>
    </w:div>
    <w:div w:id="1397898877">
      <w:bodyDiv w:val="1"/>
      <w:marLeft w:val="0"/>
      <w:marRight w:val="0"/>
      <w:marTop w:val="0"/>
      <w:marBottom w:val="0"/>
      <w:divBdr>
        <w:top w:val="none" w:sz="0" w:space="0" w:color="auto"/>
        <w:left w:val="none" w:sz="0" w:space="0" w:color="auto"/>
        <w:bottom w:val="none" w:sz="0" w:space="0" w:color="auto"/>
        <w:right w:val="none" w:sz="0" w:space="0" w:color="auto"/>
      </w:divBdr>
    </w:div>
    <w:div w:id="152070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Vzor_smlouva%20o%20advokatn&#237;%20&#250;schov&#283;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EDBE1-A6A8-4F6D-821E-DCC8204BC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H&amp;P_Vzor_smlouva o advokatní úschově_CZ</Template>
  <TotalTime>19</TotalTime>
  <Pages>8</Pages>
  <Words>3521</Words>
  <Characters>20715</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24188</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 Vladimir</dc:creator>
  <cp:lastModifiedBy>Helena Kolouchová</cp:lastModifiedBy>
  <cp:revision>16</cp:revision>
  <cp:lastPrinted>2025-09-15T13:45:00Z</cp:lastPrinted>
  <dcterms:created xsi:type="dcterms:W3CDTF">2025-10-13T07:18:00Z</dcterms:created>
  <dcterms:modified xsi:type="dcterms:W3CDTF">2025-10-14T09:25:00Z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2025-06-26T08:07:18Z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90b5e4fd-d362-474e-adca-7e7e895d5dbf</vt:lpwstr>
  </property>
  <property fmtid="{D5CDD505-2E9C-101B-9397-08002B2CF9AE}" pid="8" name="MSIP_Label_f15a8442-68f3-4087-8f05-d564bed44e92_ContentBits">
    <vt:lpwstr>0</vt:lpwstr>
  </property>
  <property fmtid="{D5CDD505-2E9C-101B-9397-08002B2CF9AE}" pid="9" name="MSIP_Label_f15a8442-68f3-4087-8f05-d564bed44e92_Tag">
    <vt:lpwstr>10, 3, 0, 1</vt:lpwstr>
  </property>
</Properties>
</file>